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line="222" w:lineRule="auto"/>
        <w:ind w:left="55"/>
        <w:rPr>
          <w:rFonts w:hint="default" w:ascii="黑体" w:hAnsi="黑体" w:eastAsia="黑体" w:cs="黑体"/>
          <w:sz w:val="28"/>
          <w:szCs w:val="28"/>
          <w:lang w:val="en-US" w:eastAsia="zh-CN"/>
        </w:rPr>
      </w:pPr>
      <w:r>
        <w:rPr>
          <w:rFonts w:hint="eastAsia" w:ascii="黑体" w:hAnsi="黑体" w:eastAsia="黑体" w:cs="黑体"/>
          <w:b w:val="0"/>
          <w:bCs w:val="0"/>
          <w:spacing w:val="-17"/>
          <w:sz w:val="18"/>
          <w:szCs w:val="18"/>
          <w:lang w:val="en-US" w:eastAsia="zh-CN"/>
          <w14:textOutline w14:w="5094" w14:cap="flat" w14:cmpd="sng">
            <w14:solidFill>
              <w14:srgbClr w14:val="000000"/>
            </w14:solidFill>
            <w14:prstDash w14:val="solid"/>
            <w14:miter w14:val="0"/>
          </w14:textOutline>
        </w:rPr>
        <w:t xml:space="preserve">  发布时间：2019-08-06 </w:t>
      </w:r>
      <w:r>
        <w:rPr>
          <w:rFonts w:hint="eastAsia" w:ascii="黑体" w:hAnsi="黑体" w:eastAsia="黑体" w:cs="黑体"/>
          <w:spacing w:val="-17"/>
          <w:sz w:val="28"/>
          <w:szCs w:val="28"/>
          <w:lang w:val="en-US" w:eastAsia="zh-CN"/>
          <w14:textOutline w14:w="5094" w14:cap="flat" w14:cmpd="sng">
            <w14:solidFill>
              <w14:srgbClr w14:val="000000"/>
            </w14:solidFill>
            <w14:prstDash w14:val="solid"/>
            <w14:miter w14:val="0"/>
          </w14:textOutline>
        </w:rPr>
        <w:t xml:space="preserve">                                                   </w:t>
      </w:r>
    </w:p>
    <w:p>
      <w:pPr>
        <w:spacing w:before="231" w:line="378" w:lineRule="auto"/>
        <w:ind w:right="1277"/>
        <w:jc w:val="center"/>
        <w:rPr>
          <w:rFonts w:hint="eastAsia" w:ascii="黑体" w:hAnsi="黑体" w:eastAsia="黑体" w:cs="黑体"/>
          <w:b w:val="0"/>
          <w:bCs w:val="0"/>
          <w:spacing w:val="-1"/>
          <w:sz w:val="24"/>
          <w:szCs w:val="24"/>
          <w:lang w:val="en-US" w:eastAsia="zh-CN"/>
          <w14:textOutline w14:w="5094" w14:cap="flat" w14:cmpd="sng">
            <w14:solidFill>
              <w14:srgbClr w14:val="000000"/>
            </w14:solidFill>
            <w14:prstDash w14:val="solid"/>
            <w14:miter w14:val="0"/>
          </w14:textOutline>
        </w:rPr>
      </w:pPr>
      <w:r>
        <w:rPr>
          <w:rFonts w:hint="eastAsia" w:ascii="黑体" w:hAnsi="黑体" w:eastAsia="黑体" w:cs="黑体"/>
          <w:b w:val="0"/>
          <w:bCs w:val="0"/>
          <w:spacing w:val="-1"/>
          <w:sz w:val="24"/>
          <w:szCs w:val="24"/>
          <w:lang w:val="en-US" w:eastAsia="zh-CN"/>
          <w14:textOutline w14:w="5094" w14:cap="flat" w14:cmpd="sng">
            <w14:solidFill>
              <w14:srgbClr w14:val="000000"/>
            </w14:solidFill>
            <w14:prstDash w14:val="solid"/>
            <w14:miter w14:val="0"/>
          </w14:textOutline>
        </w:rPr>
        <w:t>威海精讯畅通产品质保规定</w:t>
      </w:r>
    </w:p>
    <w:p>
      <w:pPr>
        <w:keepNext w:val="0"/>
        <w:keepLines w:val="0"/>
        <w:widowControl/>
        <w:suppressLineNumbers w:val="0"/>
        <w:jc w:val="center"/>
        <w:rPr>
          <w:rFonts w:hint="default" w:ascii="黑体" w:hAnsi="黑体" w:eastAsia="黑体" w:cs="黑体"/>
          <w:b w:val="0"/>
          <w:bCs w:val="0"/>
          <w:spacing w:val="-1"/>
          <w:sz w:val="18"/>
          <w:szCs w:val="18"/>
          <w:lang w:val="en-US" w:eastAsia="zh-CN"/>
          <w14:textOutline w14:w="5094" w14:cap="flat" w14:cmpd="sng">
            <w14:solidFill>
              <w14:srgbClr w14:val="000000"/>
            </w14:solidFill>
            <w14:prstDash w14:val="solid"/>
            <w14:miter w14:val="0"/>
          </w14:textOutline>
        </w:rPr>
      </w:pPr>
      <w:r>
        <w:rPr>
          <w:rFonts w:hint="eastAsia" w:ascii="黑体" w:hAnsi="宋体" w:eastAsia="黑体" w:cs="黑体"/>
          <w:b/>
          <w:bCs/>
          <w:snapToGrid w:val="0"/>
          <w:color w:val="000000"/>
          <w:kern w:val="0"/>
          <w:sz w:val="18"/>
          <w:szCs w:val="18"/>
          <w:lang w:val="en-US" w:eastAsia="zh-CN" w:bidi="ar"/>
        </w:rPr>
        <w:t>精讯畅通在售</w:t>
      </w:r>
      <w:r>
        <w:rPr>
          <w:rFonts w:ascii="黑体" w:hAnsi="宋体" w:eastAsia="黑体" w:cs="黑体"/>
          <w:b/>
          <w:bCs/>
          <w:snapToGrid w:val="0"/>
          <w:color w:val="000000"/>
          <w:kern w:val="0"/>
          <w:sz w:val="18"/>
          <w:szCs w:val="18"/>
          <w:lang w:val="en-US" w:eastAsia="zh-CN" w:bidi="ar"/>
        </w:rPr>
        <w:t>产品</w:t>
      </w:r>
      <w:r>
        <w:rPr>
          <w:rFonts w:hint="eastAsia" w:ascii="黑体" w:hAnsi="宋体" w:eastAsia="黑体" w:cs="黑体"/>
          <w:b/>
          <w:bCs/>
          <w:snapToGrid w:val="0"/>
          <w:color w:val="000000"/>
          <w:kern w:val="0"/>
          <w:sz w:val="18"/>
          <w:szCs w:val="18"/>
          <w:lang w:val="en-US" w:eastAsia="zh-CN" w:bidi="ar"/>
        </w:rPr>
        <w:t>（本细则为本公司生产且记录有产品型号的产品，以下简称产品）</w:t>
      </w:r>
      <w:r>
        <w:rPr>
          <w:rFonts w:ascii="黑体" w:hAnsi="宋体" w:eastAsia="黑体" w:cs="黑体"/>
          <w:b/>
          <w:bCs/>
          <w:snapToGrid w:val="0"/>
          <w:color w:val="000000"/>
          <w:kern w:val="0"/>
          <w:sz w:val="18"/>
          <w:szCs w:val="18"/>
          <w:lang w:val="en-US" w:eastAsia="zh-CN" w:bidi="ar"/>
        </w:rPr>
        <w:t>售后服务保证条款</w:t>
      </w:r>
    </w:p>
    <w:p>
      <w:pPr>
        <w:spacing w:before="231" w:line="378" w:lineRule="auto"/>
        <w:ind w:right="1277"/>
        <w:jc w:val="left"/>
        <w:rPr>
          <w:rFonts w:ascii="黑体" w:hAnsi="黑体" w:eastAsia="黑体" w:cs="黑体"/>
          <w:sz w:val="21"/>
          <w:szCs w:val="21"/>
        </w:rPr>
      </w:pPr>
      <w:r>
        <w:rPr>
          <w:rFonts w:ascii="黑体" w:hAnsi="黑体" w:eastAsia="黑体" w:cs="黑体"/>
          <w:spacing w:val="-38"/>
          <w:sz w:val="21"/>
          <w:szCs w:val="21"/>
          <w14:textOutline w14:w="5094" w14:cap="flat" w14:cmpd="sng">
            <w14:solidFill>
              <w14:srgbClr w14:val="000000"/>
            </w14:solidFill>
            <w14:prstDash w14:val="solid"/>
            <w14:miter w14:val="0"/>
          </w14:textOutline>
        </w:rPr>
        <w:t>一</w:t>
      </w:r>
      <w:r>
        <w:rPr>
          <w:rFonts w:ascii="黑体" w:hAnsi="黑体" w:eastAsia="黑体" w:cs="黑体"/>
          <w:spacing w:val="-33"/>
          <w:sz w:val="21"/>
          <w:szCs w:val="21"/>
          <w14:textOutline w14:w="5094" w14:cap="flat" w14:cmpd="sng">
            <w14:solidFill>
              <w14:srgbClr w14:val="000000"/>
            </w14:solidFill>
            <w14:prstDash w14:val="solid"/>
            <w14:miter w14:val="0"/>
          </w14:textOutline>
        </w:rPr>
        <w:t>．</w:t>
      </w:r>
      <w:r>
        <w:rPr>
          <w:rFonts w:ascii="黑体" w:hAnsi="黑体" w:eastAsia="黑体" w:cs="黑体"/>
          <w:spacing w:val="-33"/>
          <w:sz w:val="21"/>
          <w:szCs w:val="21"/>
        </w:rPr>
        <w:t xml:space="preserve">  </w:t>
      </w:r>
      <w:r>
        <w:rPr>
          <w:rFonts w:ascii="黑体" w:hAnsi="黑体" w:eastAsia="黑体" w:cs="黑体"/>
          <w:spacing w:val="-33"/>
          <w:sz w:val="21"/>
          <w:szCs w:val="21"/>
          <w14:textOutline w14:w="5094" w14:cap="flat" w14:cmpd="sng">
            <w14:solidFill>
              <w14:srgbClr w14:val="000000"/>
            </w14:solidFill>
            <w14:prstDash w14:val="solid"/>
            <w14:miter w14:val="0"/>
          </w14:textOutline>
        </w:rPr>
        <w:t>总则：</w:t>
      </w:r>
    </w:p>
    <w:p>
      <w:pPr>
        <w:spacing w:before="14" w:line="213" w:lineRule="auto"/>
        <w:ind w:left="29" w:right="233" w:firstLine="726"/>
        <w:rPr>
          <w:rFonts w:hint="eastAsia" w:ascii="黑体" w:hAnsi="黑体" w:eastAsia="黑体" w:cs="黑体"/>
          <w:sz w:val="21"/>
          <w:szCs w:val="21"/>
        </w:rPr>
      </w:pPr>
      <w:r>
        <w:rPr>
          <w:rFonts w:hint="eastAsia" w:ascii="黑体" w:hAnsi="黑体" w:eastAsia="黑体" w:cs="黑体"/>
          <w:spacing w:val="-1"/>
          <w:sz w:val="21"/>
          <w:szCs w:val="21"/>
        </w:rPr>
        <w:t>为规范威海精讯畅通电子科技有限公司</w:t>
      </w:r>
      <w:r>
        <w:rPr>
          <w:rFonts w:hint="eastAsia" w:ascii="黑体" w:hAnsi="黑体" w:eastAsia="黑体" w:cs="黑体"/>
          <w:spacing w:val="-1"/>
          <w:sz w:val="21"/>
          <w:szCs w:val="21"/>
          <w:lang w:val="en-US" w:eastAsia="zh-CN"/>
        </w:rPr>
        <w:t>产品</w:t>
      </w:r>
      <w:r>
        <w:rPr>
          <w:rFonts w:hint="eastAsia" w:ascii="黑体" w:hAnsi="黑体" w:eastAsia="黑体" w:cs="黑体"/>
          <w:spacing w:val="-1"/>
          <w:sz w:val="21"/>
          <w:szCs w:val="21"/>
        </w:rPr>
        <w:t>售</w:t>
      </w:r>
      <w:r>
        <w:rPr>
          <w:rFonts w:hint="eastAsia" w:ascii="黑体" w:hAnsi="黑体" w:eastAsia="黑体" w:cs="黑体"/>
          <w:sz w:val="21"/>
          <w:szCs w:val="21"/>
        </w:rPr>
        <w:t>后服</w:t>
      </w:r>
      <w:r>
        <w:rPr>
          <w:rFonts w:hint="eastAsia" w:ascii="黑体" w:hAnsi="黑体" w:eastAsia="黑体" w:cs="黑体"/>
          <w:spacing w:val="-1"/>
          <w:sz w:val="21"/>
          <w:szCs w:val="21"/>
        </w:rPr>
        <w:t>务，树立行业内著名品牌形象，明确</w:t>
      </w:r>
      <w:r>
        <w:rPr>
          <w:rFonts w:hint="eastAsia" w:ascii="黑体" w:hAnsi="黑体" w:eastAsia="黑体" w:cs="黑体"/>
          <w:sz w:val="21"/>
          <w:szCs w:val="21"/>
        </w:rPr>
        <w:t>产品提供商和产品用户</w:t>
      </w:r>
      <w:r>
        <w:rPr>
          <w:rFonts w:hint="eastAsia" w:ascii="黑体" w:hAnsi="黑体" w:eastAsia="黑体" w:cs="黑体"/>
          <w:spacing w:val="-1"/>
          <w:sz w:val="21"/>
          <w:szCs w:val="21"/>
        </w:rPr>
        <w:t>相关责任，特制定本条例。</w:t>
      </w:r>
      <w:r>
        <w:rPr>
          <w:rFonts w:hint="eastAsia" w:ascii="黑体" w:hAnsi="黑体" w:eastAsia="黑体" w:cs="黑体"/>
          <w:sz w:val="21"/>
          <w:szCs w:val="21"/>
        </w:rPr>
        <w:t>本条例仅对于威海精讯畅通电子科技有限公司</w:t>
      </w:r>
      <w:r>
        <w:rPr>
          <w:rFonts w:hint="eastAsia" w:ascii="黑体" w:hAnsi="黑体" w:eastAsia="黑体" w:cs="黑体"/>
          <w:sz w:val="21"/>
          <w:szCs w:val="21"/>
          <w:lang w:val="en-US" w:eastAsia="zh-CN"/>
        </w:rPr>
        <w:t>产品</w:t>
      </w:r>
      <w:r>
        <w:rPr>
          <w:rFonts w:hint="eastAsia" w:ascii="黑体" w:hAnsi="黑体" w:eastAsia="黑体" w:cs="黑体"/>
          <w:spacing w:val="-1"/>
          <w:sz w:val="21"/>
          <w:szCs w:val="21"/>
        </w:rPr>
        <w:t>做相关规定，其他系列产品由其他系列由其他条款约束。</w:t>
      </w:r>
    </w:p>
    <w:p>
      <w:pPr>
        <w:spacing w:before="106" w:line="219" w:lineRule="auto"/>
        <w:rPr>
          <w:rFonts w:hint="eastAsia" w:ascii="黑体" w:hAnsi="黑体" w:eastAsia="黑体" w:cs="黑体"/>
          <w:sz w:val="21"/>
          <w:szCs w:val="21"/>
        </w:rPr>
      </w:pPr>
      <w:r>
        <w:rPr>
          <w:rFonts w:hint="eastAsia" w:ascii="黑体" w:hAnsi="黑体" w:eastAsia="黑体" w:cs="黑体"/>
          <w:spacing w:val="-25"/>
          <w:sz w:val="21"/>
          <w:szCs w:val="21"/>
          <w14:textOutline w14:w="5094" w14:cap="flat" w14:cmpd="sng">
            <w14:solidFill>
              <w14:srgbClr w14:val="000000"/>
            </w14:solidFill>
            <w14:prstDash w14:val="solid"/>
            <w14:miter w14:val="0"/>
          </w14:textOutline>
        </w:rPr>
        <w:t>二</w:t>
      </w:r>
      <w:r>
        <w:rPr>
          <w:rFonts w:hint="eastAsia" w:ascii="黑体" w:hAnsi="黑体" w:eastAsia="黑体" w:cs="黑体"/>
          <w:spacing w:val="-15"/>
          <w:sz w:val="21"/>
          <w:szCs w:val="21"/>
          <w14:textOutline w14:w="5094" w14:cap="flat" w14:cmpd="sng">
            <w14:solidFill>
              <w14:srgbClr w14:val="000000"/>
            </w14:solidFill>
            <w14:prstDash w14:val="solid"/>
            <w14:miter w14:val="0"/>
          </w14:textOutline>
        </w:rPr>
        <w:t>．</w:t>
      </w:r>
      <w:r>
        <w:rPr>
          <w:rFonts w:hint="eastAsia" w:ascii="黑体" w:hAnsi="黑体" w:eastAsia="黑体" w:cs="黑体"/>
          <w:spacing w:val="-15"/>
          <w:sz w:val="21"/>
          <w:szCs w:val="21"/>
        </w:rPr>
        <w:t xml:space="preserve">   </w:t>
      </w:r>
      <w:r>
        <w:rPr>
          <w:rFonts w:hint="eastAsia" w:ascii="黑体" w:hAnsi="黑体" w:eastAsia="黑体" w:cs="黑体"/>
          <w:spacing w:val="-15"/>
          <w:sz w:val="21"/>
          <w:szCs w:val="21"/>
          <w14:textOutline w14:w="5094" w14:cap="flat" w14:cmpd="sng">
            <w14:solidFill>
              <w14:srgbClr w14:val="000000"/>
            </w14:solidFill>
            <w14:prstDash w14:val="solid"/>
            <w14:miter w14:val="0"/>
          </w14:textOutline>
        </w:rPr>
        <w:t>产品维修细则：</w:t>
      </w:r>
    </w:p>
    <w:p>
      <w:pPr>
        <w:spacing w:before="268" w:line="199" w:lineRule="auto"/>
        <w:ind w:left="32" w:right="29" w:firstLine="90"/>
        <w:rPr>
          <w:rFonts w:hint="eastAsia" w:ascii="黑体" w:hAnsi="黑体" w:eastAsia="黑体" w:cs="黑体"/>
          <w:sz w:val="21"/>
          <w:szCs w:val="21"/>
        </w:rPr>
      </w:pPr>
      <w:r>
        <w:rPr>
          <w:rFonts w:hint="eastAsia" w:ascii="黑体" w:hAnsi="黑体" w:eastAsia="黑体" w:cs="黑体"/>
          <w:spacing w:val="-4"/>
          <w:sz w:val="21"/>
          <w:szCs w:val="21"/>
        </w:rPr>
        <w:t>1 ．威海精讯畅通电子科技有限公司</w:t>
      </w:r>
      <w:r>
        <w:rPr>
          <w:rFonts w:hint="eastAsia" w:ascii="黑体" w:hAnsi="黑体" w:eastAsia="黑体" w:cs="黑体"/>
          <w:spacing w:val="-2"/>
          <w:sz w:val="21"/>
          <w:szCs w:val="21"/>
        </w:rPr>
        <w:t>产品主机保修期为 1 年，探头等配件除外</w:t>
      </w:r>
      <w:r>
        <w:rPr>
          <w:rFonts w:hint="eastAsia" w:ascii="黑体" w:hAnsi="黑体" w:eastAsia="黑体" w:cs="黑体"/>
          <w:spacing w:val="-1"/>
          <w:sz w:val="21"/>
          <w:szCs w:val="21"/>
        </w:rPr>
        <w:t>。产品免费保修期为自</w:t>
      </w:r>
      <w:r>
        <w:rPr>
          <w:rFonts w:hint="eastAsia" w:ascii="黑体" w:hAnsi="黑体" w:eastAsia="黑体" w:cs="黑体"/>
          <w:spacing w:val="-1"/>
          <w:sz w:val="21"/>
          <w:szCs w:val="21"/>
          <w:lang w:val="en-US" w:eastAsia="zh-CN"/>
        </w:rPr>
        <w:t>购</w:t>
      </w:r>
      <w:r>
        <w:rPr>
          <w:rFonts w:hint="eastAsia" w:ascii="黑体" w:hAnsi="黑体" w:eastAsia="黑体" w:cs="黑体"/>
          <w:spacing w:val="-1"/>
          <w:sz w:val="21"/>
          <w:szCs w:val="21"/>
        </w:rPr>
        <w:t>买之日起计算。</w:t>
      </w:r>
    </w:p>
    <w:p>
      <w:pPr>
        <w:spacing w:before="214" w:line="199" w:lineRule="auto"/>
        <w:ind w:left="30" w:right="100" w:firstLine="9"/>
        <w:rPr>
          <w:rFonts w:hint="eastAsia" w:ascii="黑体" w:hAnsi="黑体" w:eastAsia="黑体" w:cs="黑体"/>
          <w:sz w:val="21"/>
          <w:szCs w:val="21"/>
        </w:rPr>
      </w:pPr>
      <w:r>
        <w:rPr>
          <w:rFonts w:hint="eastAsia" w:ascii="黑体" w:hAnsi="黑体" w:eastAsia="黑体" w:cs="黑体"/>
          <w:spacing w:val="-1"/>
          <w:sz w:val="21"/>
          <w:szCs w:val="21"/>
        </w:rPr>
        <w:t>2 ．产品在正常保修期内，</w:t>
      </w:r>
      <w:r>
        <w:rPr>
          <w:rFonts w:hint="eastAsia" w:ascii="黑体" w:hAnsi="黑体" w:eastAsia="黑体" w:cs="黑体"/>
          <w:sz w:val="21"/>
          <w:szCs w:val="21"/>
        </w:rPr>
        <w:t>凡属正常使用情况下由于本身质量问题引起的硬件故障，威海</w:t>
      </w:r>
      <w:r>
        <w:rPr>
          <w:rFonts w:hint="eastAsia" w:ascii="黑体" w:hAnsi="黑体" w:eastAsia="黑体" w:cs="黑体"/>
          <w:spacing w:val="-2"/>
          <w:sz w:val="21"/>
          <w:szCs w:val="21"/>
        </w:rPr>
        <w:t>精讯畅通电子科技</w:t>
      </w:r>
      <w:r>
        <w:rPr>
          <w:rFonts w:hint="eastAsia" w:ascii="黑体" w:hAnsi="黑体" w:eastAsia="黑体" w:cs="黑体"/>
          <w:spacing w:val="-1"/>
          <w:sz w:val="21"/>
          <w:szCs w:val="21"/>
        </w:rPr>
        <w:t>有限公司提供无偿维修服务。</w:t>
      </w:r>
    </w:p>
    <w:p>
      <w:pPr>
        <w:spacing w:before="213" w:line="194" w:lineRule="auto"/>
        <w:ind w:left="108"/>
        <w:rPr>
          <w:rFonts w:hint="eastAsia" w:ascii="黑体" w:hAnsi="黑体" w:eastAsia="黑体" w:cs="黑体"/>
          <w:sz w:val="21"/>
          <w:szCs w:val="21"/>
        </w:rPr>
      </w:pPr>
      <w:r>
        <w:rPr>
          <w:rFonts w:hint="eastAsia" w:ascii="黑体" w:hAnsi="黑体" w:eastAsia="黑体" w:cs="黑体"/>
          <w:spacing w:val="-5"/>
          <w:sz w:val="21"/>
          <w:szCs w:val="21"/>
        </w:rPr>
        <w:t>3</w:t>
      </w:r>
      <w:r>
        <w:rPr>
          <w:rFonts w:hint="eastAsia" w:ascii="黑体" w:hAnsi="黑体" w:eastAsia="黑体" w:cs="黑体"/>
          <w:spacing w:val="-3"/>
          <w:sz w:val="21"/>
          <w:szCs w:val="21"/>
        </w:rPr>
        <w:t xml:space="preserve"> ．保修期内以下情况将实施有偿维修服务：</w:t>
      </w:r>
    </w:p>
    <w:p>
      <w:pPr>
        <w:spacing w:before="217" w:line="196" w:lineRule="auto"/>
        <w:ind w:left="488" w:right="103" w:firstLine="3"/>
        <w:rPr>
          <w:rFonts w:hint="eastAsia" w:ascii="黑体" w:hAnsi="黑体" w:eastAsia="黑体" w:cs="黑体"/>
          <w:sz w:val="21"/>
          <w:szCs w:val="21"/>
        </w:rPr>
      </w:pPr>
      <w:r>
        <w:rPr>
          <w:rFonts w:hint="eastAsia" w:ascii="黑体" w:hAnsi="黑体" w:eastAsia="黑体" w:cs="黑体"/>
          <w:spacing w:val="6"/>
          <w:sz w:val="21"/>
          <w:szCs w:val="21"/>
        </w:rPr>
        <w:t xml:space="preserve">1 )  </w:t>
      </w:r>
      <w:r>
        <w:rPr>
          <w:rFonts w:hint="eastAsia" w:ascii="黑体" w:hAnsi="黑体" w:eastAsia="黑体" w:cs="黑体"/>
          <w:spacing w:val="3"/>
          <w:sz w:val="21"/>
          <w:szCs w:val="21"/>
        </w:rPr>
        <w:t>因错误安装、操作</w:t>
      </w:r>
      <w:r>
        <w:rPr>
          <w:rFonts w:hint="eastAsia" w:ascii="黑体" w:hAnsi="黑体" w:eastAsia="黑体" w:cs="黑体"/>
          <w:spacing w:val="3"/>
          <w:sz w:val="21"/>
          <w:szCs w:val="21"/>
          <w:lang w:val="en-US" w:eastAsia="zh-CN"/>
        </w:rPr>
        <w:t>或</w:t>
      </w:r>
      <w:r>
        <w:rPr>
          <w:rFonts w:hint="eastAsia" w:ascii="黑体" w:hAnsi="黑体" w:eastAsia="黑体" w:cs="黑体"/>
          <w:spacing w:val="3"/>
          <w:sz w:val="21"/>
          <w:szCs w:val="21"/>
        </w:rPr>
        <w:t>在非产品规定的工作环境下使用造成的故障</w:t>
      </w:r>
      <w:r>
        <w:rPr>
          <w:rFonts w:hint="eastAsia" w:ascii="黑体" w:hAnsi="黑体" w:eastAsia="黑体" w:cs="黑体"/>
          <w:spacing w:val="3"/>
          <w:sz w:val="21"/>
          <w:szCs w:val="21"/>
          <w:lang w:val="en-US" w:eastAsia="zh-CN"/>
        </w:rPr>
        <w:t>或</w:t>
      </w:r>
      <w:r>
        <w:rPr>
          <w:rFonts w:hint="eastAsia" w:ascii="黑体" w:hAnsi="黑体" w:eastAsia="黑体" w:cs="黑体"/>
          <w:spacing w:val="3"/>
          <w:sz w:val="21"/>
          <w:szCs w:val="21"/>
        </w:rPr>
        <w:t>损坏(包括超</w:t>
      </w:r>
      <w:r>
        <w:rPr>
          <w:rFonts w:hint="eastAsia" w:ascii="黑体" w:hAnsi="黑体" w:eastAsia="黑体" w:cs="黑体"/>
          <w:sz w:val="21"/>
          <w:szCs w:val="21"/>
        </w:rPr>
        <w:t xml:space="preserve"> </w:t>
      </w:r>
      <w:r>
        <w:rPr>
          <w:rFonts w:hint="eastAsia" w:ascii="黑体" w:hAnsi="黑体" w:eastAsia="黑体" w:cs="黑体"/>
          <w:spacing w:val="14"/>
          <w:sz w:val="21"/>
          <w:szCs w:val="21"/>
        </w:rPr>
        <w:t>出</w:t>
      </w:r>
      <w:r>
        <w:rPr>
          <w:rFonts w:hint="eastAsia" w:ascii="黑体" w:hAnsi="黑体" w:eastAsia="黑体" w:cs="黑体"/>
          <w:spacing w:val="12"/>
          <w:sz w:val="21"/>
          <w:szCs w:val="21"/>
        </w:rPr>
        <w:t>工作负荷)。</w:t>
      </w:r>
    </w:p>
    <w:p>
      <w:pPr>
        <w:spacing w:before="222" w:line="190" w:lineRule="auto"/>
        <w:ind w:firstLine="420" w:firstLineChars="200"/>
        <w:rPr>
          <w:rFonts w:hint="eastAsia" w:ascii="黑体" w:hAnsi="黑体" w:eastAsia="黑体" w:cs="黑体"/>
          <w:sz w:val="21"/>
          <w:szCs w:val="21"/>
        </w:rPr>
      </w:pPr>
      <w:r>
        <w:rPr>
          <w:rFonts w:hint="eastAsia" w:ascii="黑体" w:hAnsi="黑体" w:eastAsia="黑体" w:cs="黑体"/>
          <w:sz w:val="21"/>
          <w:szCs w:val="21"/>
        </w:rPr>
        <w:t>2 )  未经本公司允许而对产品进行拆卸、修理改装而造成的故障、损伤。</w:t>
      </w:r>
    </w:p>
    <w:p>
      <w:pPr>
        <w:spacing w:before="222" w:line="190" w:lineRule="auto"/>
        <w:ind w:left="478"/>
        <w:rPr>
          <w:rFonts w:hint="eastAsia" w:ascii="黑体" w:hAnsi="黑体" w:eastAsia="黑体" w:cs="黑体"/>
          <w:sz w:val="21"/>
          <w:szCs w:val="21"/>
        </w:rPr>
      </w:pPr>
      <w:r>
        <w:rPr>
          <w:rFonts w:hint="eastAsia" w:ascii="黑体" w:hAnsi="黑体" w:eastAsia="黑体" w:cs="黑体"/>
          <w:spacing w:val="10"/>
          <w:sz w:val="21"/>
          <w:szCs w:val="21"/>
        </w:rPr>
        <w:t>3</w:t>
      </w:r>
      <w:r>
        <w:rPr>
          <w:rFonts w:hint="eastAsia" w:ascii="黑体" w:hAnsi="黑体" w:eastAsia="黑体" w:cs="黑体"/>
          <w:spacing w:val="5"/>
          <w:sz w:val="21"/>
          <w:szCs w:val="21"/>
        </w:rPr>
        <w:t xml:space="preserve"> )  </w:t>
      </w:r>
      <w:r>
        <w:rPr>
          <w:rFonts w:hint="eastAsia" w:ascii="黑体" w:hAnsi="黑体" w:eastAsia="黑体" w:cs="黑体"/>
          <w:spacing w:val="5"/>
          <w:sz w:val="21"/>
          <w:szCs w:val="21"/>
          <w:lang w:val="en-US" w:eastAsia="zh-CN"/>
        </w:rPr>
        <w:t>购</w:t>
      </w:r>
      <w:r>
        <w:rPr>
          <w:rFonts w:hint="eastAsia" w:ascii="黑体" w:hAnsi="黑体" w:eastAsia="黑体" w:cs="黑体"/>
          <w:spacing w:val="5"/>
          <w:sz w:val="21"/>
          <w:szCs w:val="21"/>
        </w:rPr>
        <w:t>买后因不可抗力因素 (如洪灾、地震、雷击</w:t>
      </w:r>
      <w:r>
        <w:rPr>
          <w:rFonts w:hint="eastAsia" w:ascii="黑体" w:hAnsi="黑体" w:eastAsia="黑体" w:cs="黑体"/>
          <w:spacing w:val="5"/>
          <w:sz w:val="21"/>
          <w:szCs w:val="21"/>
          <w:lang w:eastAsia="zh-CN"/>
        </w:rPr>
        <w:t>、</w:t>
      </w:r>
      <w:r>
        <w:rPr>
          <w:rFonts w:hint="eastAsia" w:ascii="黑体" w:hAnsi="黑体" w:eastAsia="黑体" w:cs="黑体"/>
          <w:spacing w:val="5"/>
          <w:sz w:val="21"/>
          <w:szCs w:val="21"/>
        </w:rPr>
        <w:t>浪涌等)而造成的故障损伤。</w:t>
      </w:r>
    </w:p>
    <w:p>
      <w:pPr>
        <w:spacing w:before="220" w:line="190" w:lineRule="auto"/>
        <w:ind w:left="472"/>
        <w:rPr>
          <w:rFonts w:hint="eastAsia" w:ascii="黑体" w:hAnsi="黑体" w:eastAsia="黑体" w:cs="黑体"/>
          <w:sz w:val="21"/>
          <w:szCs w:val="21"/>
        </w:rPr>
      </w:pPr>
      <w:r>
        <w:rPr>
          <w:rFonts w:hint="eastAsia" w:ascii="黑体" w:hAnsi="黑体" w:eastAsia="黑体" w:cs="黑体"/>
          <w:spacing w:val="8"/>
          <w:sz w:val="21"/>
          <w:szCs w:val="21"/>
        </w:rPr>
        <w:t>4)</w:t>
      </w:r>
      <w:r>
        <w:rPr>
          <w:rFonts w:hint="eastAsia" w:ascii="黑体" w:hAnsi="黑体" w:eastAsia="黑体" w:cs="黑体"/>
          <w:spacing w:val="6"/>
          <w:sz w:val="21"/>
          <w:szCs w:val="21"/>
        </w:rPr>
        <w:t xml:space="preserve"> </w:t>
      </w:r>
      <w:r>
        <w:rPr>
          <w:rFonts w:hint="eastAsia" w:ascii="黑体" w:hAnsi="黑体" w:eastAsia="黑体" w:cs="黑体"/>
          <w:spacing w:val="4"/>
          <w:sz w:val="21"/>
          <w:szCs w:val="21"/>
        </w:rPr>
        <w:t xml:space="preserve"> 产品标签被毁</w:t>
      </w:r>
      <w:r>
        <w:rPr>
          <w:rFonts w:hint="eastAsia" w:ascii="黑体" w:hAnsi="黑体" w:eastAsia="黑体" w:cs="黑体"/>
          <w:spacing w:val="4"/>
          <w:sz w:val="21"/>
          <w:szCs w:val="21"/>
          <w:lang w:val="en-US" w:eastAsia="zh-CN"/>
        </w:rPr>
        <w:t>或</w:t>
      </w:r>
      <w:r>
        <w:rPr>
          <w:rFonts w:hint="eastAsia" w:ascii="黑体" w:hAnsi="黑体" w:eastAsia="黑体" w:cs="黑体"/>
          <w:spacing w:val="4"/>
          <w:sz w:val="21"/>
          <w:szCs w:val="21"/>
        </w:rPr>
        <w:t>日期被涂改的。</w:t>
      </w:r>
    </w:p>
    <w:p>
      <w:pPr>
        <w:spacing w:before="222" w:line="190" w:lineRule="auto"/>
        <w:ind w:left="481"/>
        <w:rPr>
          <w:rFonts w:hint="eastAsia" w:ascii="黑体" w:hAnsi="黑体" w:eastAsia="黑体" w:cs="黑体"/>
          <w:sz w:val="21"/>
          <w:szCs w:val="21"/>
        </w:rPr>
      </w:pPr>
      <w:r>
        <w:rPr>
          <w:rFonts w:hint="eastAsia" w:ascii="黑体" w:hAnsi="黑体" w:eastAsia="黑体" w:cs="黑体"/>
          <w:spacing w:val="-2"/>
          <w:sz w:val="21"/>
          <w:szCs w:val="21"/>
        </w:rPr>
        <w:t>5 )</w:t>
      </w:r>
      <w:r>
        <w:rPr>
          <w:rFonts w:hint="eastAsia" w:ascii="黑体" w:hAnsi="黑体" w:eastAsia="黑体" w:cs="黑体"/>
          <w:spacing w:val="-1"/>
          <w:sz w:val="21"/>
          <w:szCs w:val="21"/>
        </w:rPr>
        <w:t xml:space="preserve">  因客户维护不当而导致的产品损坏。</w:t>
      </w:r>
    </w:p>
    <w:p>
      <w:pPr>
        <w:spacing w:before="222" w:line="199" w:lineRule="auto"/>
        <w:ind w:left="473" w:right="100" w:firstLine="3"/>
        <w:rPr>
          <w:rFonts w:hint="eastAsia" w:ascii="黑体" w:hAnsi="黑体" w:eastAsia="黑体" w:cs="黑体"/>
          <w:spacing w:val="-2"/>
          <w:sz w:val="21"/>
          <w:szCs w:val="21"/>
        </w:rPr>
      </w:pPr>
      <w:r>
        <w:rPr>
          <w:rFonts w:hint="eastAsia" w:ascii="黑体" w:hAnsi="黑体" w:eastAsia="黑体" w:cs="黑体"/>
          <w:spacing w:val="1"/>
          <w:sz w:val="21"/>
          <w:szCs w:val="21"/>
        </w:rPr>
        <w:t>6 )  由于</w:t>
      </w:r>
      <w:r>
        <w:rPr>
          <w:rFonts w:hint="eastAsia" w:ascii="黑体" w:hAnsi="黑体" w:eastAsia="黑体" w:cs="黑体"/>
          <w:sz w:val="21"/>
          <w:szCs w:val="21"/>
        </w:rPr>
        <w:t>包装</w:t>
      </w:r>
      <w:r>
        <w:rPr>
          <w:rFonts w:hint="eastAsia" w:ascii="黑体" w:hAnsi="黑体" w:eastAsia="黑体" w:cs="黑体"/>
          <w:sz w:val="21"/>
          <w:szCs w:val="21"/>
          <w:lang w:val="en-US" w:eastAsia="zh-CN"/>
        </w:rPr>
        <w:t>或</w:t>
      </w:r>
      <w:r>
        <w:rPr>
          <w:rFonts w:hint="eastAsia" w:ascii="黑体" w:hAnsi="黑体" w:eastAsia="黑体" w:cs="黑体"/>
          <w:sz w:val="21"/>
          <w:szCs w:val="21"/>
        </w:rPr>
        <w:t xml:space="preserve">货运公司原因，我公司收到客户维修机就出现物理损坏的，请客户和 </w:t>
      </w:r>
      <w:r>
        <w:rPr>
          <w:rFonts w:hint="eastAsia" w:ascii="黑体" w:hAnsi="黑体" w:eastAsia="黑体" w:cs="黑体"/>
          <w:spacing w:val="-4"/>
          <w:sz w:val="21"/>
          <w:szCs w:val="21"/>
        </w:rPr>
        <w:t>货运公</w:t>
      </w:r>
      <w:r>
        <w:rPr>
          <w:rFonts w:hint="eastAsia" w:ascii="黑体" w:hAnsi="黑体" w:eastAsia="黑体" w:cs="黑体"/>
          <w:spacing w:val="-3"/>
          <w:sz w:val="21"/>
          <w:szCs w:val="21"/>
        </w:rPr>
        <w:t>司</w:t>
      </w:r>
      <w:r>
        <w:rPr>
          <w:rFonts w:hint="eastAsia" w:ascii="黑体" w:hAnsi="黑体" w:eastAsia="黑体" w:cs="黑体"/>
          <w:spacing w:val="-2"/>
          <w:sz w:val="21"/>
          <w:szCs w:val="21"/>
        </w:rPr>
        <w:t>联系解决。</w:t>
      </w:r>
    </w:p>
    <w:p>
      <w:pPr>
        <w:spacing w:before="222" w:line="199" w:lineRule="auto"/>
        <w:ind w:left="473" w:right="100" w:firstLine="3"/>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7）盐雾腐蚀</w:t>
      </w:r>
      <w:bookmarkStart w:id="0" w:name="_GoBack"/>
      <w:bookmarkEnd w:id="0"/>
    </w:p>
    <w:p>
      <w:pPr>
        <w:spacing w:before="215" w:line="212" w:lineRule="auto"/>
        <w:ind w:left="33"/>
        <w:rPr>
          <w:rFonts w:hint="eastAsia" w:ascii="黑体" w:hAnsi="黑体" w:eastAsia="黑体" w:cs="黑体"/>
          <w:sz w:val="21"/>
          <w:szCs w:val="21"/>
        </w:rPr>
      </w:pPr>
      <w:r>
        <w:rPr>
          <w:rFonts w:hint="eastAsia" w:ascii="黑体" w:hAnsi="黑体" w:eastAsia="黑体" w:cs="黑体"/>
          <w:spacing w:val="1"/>
          <w:sz w:val="21"/>
          <w:szCs w:val="21"/>
        </w:rPr>
        <w:t>4 ．过保修期产品</w:t>
      </w:r>
      <w:r>
        <w:rPr>
          <w:rFonts w:hint="eastAsia" w:ascii="黑体" w:hAnsi="黑体" w:eastAsia="黑体" w:cs="黑体"/>
          <w:sz w:val="21"/>
          <w:szCs w:val="21"/>
        </w:rPr>
        <w:t>维修规定：</w:t>
      </w:r>
    </w:p>
    <w:p>
      <w:pPr>
        <w:spacing w:before="185" w:line="201" w:lineRule="auto"/>
        <w:ind w:left="469" w:right="46" w:firstLine="22"/>
        <w:rPr>
          <w:rFonts w:hint="eastAsia" w:ascii="黑体" w:hAnsi="黑体" w:eastAsia="黑体" w:cs="黑体"/>
          <w:sz w:val="21"/>
          <w:szCs w:val="21"/>
        </w:rPr>
      </w:pPr>
      <w:r>
        <w:rPr>
          <w:rFonts w:hint="eastAsia" w:ascii="黑体" w:hAnsi="黑体" w:eastAsia="黑体" w:cs="黑体"/>
          <w:spacing w:val="-1"/>
          <w:sz w:val="21"/>
          <w:szCs w:val="21"/>
        </w:rPr>
        <w:t>1 )  威海精讯畅通电子科技有限公司产品</w:t>
      </w:r>
      <w:r>
        <w:rPr>
          <w:rFonts w:hint="eastAsia" w:ascii="黑体" w:hAnsi="黑体" w:eastAsia="黑体" w:cs="黑体"/>
          <w:sz w:val="21"/>
          <w:szCs w:val="21"/>
        </w:rPr>
        <w:t>过保修期后需我</w:t>
      </w:r>
      <w:r>
        <w:rPr>
          <w:rFonts w:hint="eastAsia" w:ascii="黑体" w:hAnsi="黑体" w:eastAsia="黑体" w:cs="黑体"/>
          <w:spacing w:val="-1"/>
          <w:sz w:val="21"/>
          <w:szCs w:val="21"/>
        </w:rPr>
        <w:t>公司</w:t>
      </w:r>
      <w:r>
        <w:rPr>
          <w:rFonts w:hint="eastAsia" w:ascii="黑体" w:hAnsi="黑体" w:eastAsia="黑体" w:cs="黑体"/>
          <w:sz w:val="21"/>
          <w:szCs w:val="21"/>
        </w:rPr>
        <w:t>维修的，我们将收取更换配件的成本费。凡是过保修期的产品，我公司相关人员</w:t>
      </w:r>
      <w:r>
        <w:rPr>
          <w:rFonts w:hint="eastAsia" w:ascii="黑体" w:hAnsi="黑体" w:eastAsia="黑体" w:cs="黑体"/>
          <w:spacing w:val="-1"/>
          <w:sz w:val="21"/>
          <w:szCs w:val="21"/>
        </w:rPr>
        <w:t>会将</w:t>
      </w:r>
      <w:r>
        <w:rPr>
          <w:rFonts w:hint="eastAsia" w:ascii="黑体" w:hAnsi="黑体" w:eastAsia="黑体" w:cs="黑体"/>
          <w:sz w:val="21"/>
          <w:szCs w:val="21"/>
        </w:rPr>
        <w:t>维修收费单扫描件发至客户处，经客户确认后确定是否维修，确认后客户将维修</w:t>
      </w:r>
      <w:r>
        <w:rPr>
          <w:rFonts w:hint="eastAsia" w:ascii="黑体" w:hAnsi="黑体" w:eastAsia="黑体" w:cs="黑体"/>
          <w:spacing w:val="-1"/>
          <w:sz w:val="21"/>
          <w:szCs w:val="21"/>
        </w:rPr>
        <w:t>费用汇至我公司指定帐号，维修费到帐后，我司方给</w:t>
      </w:r>
      <w:r>
        <w:rPr>
          <w:rFonts w:hint="eastAsia" w:ascii="黑体" w:hAnsi="黑体" w:eastAsia="黑体" w:cs="黑体"/>
          <w:sz w:val="21"/>
          <w:szCs w:val="21"/>
        </w:rPr>
        <w:t>客户发对应产品。</w:t>
      </w:r>
    </w:p>
    <w:p>
      <w:pPr>
        <w:spacing w:before="215" w:line="199" w:lineRule="auto"/>
        <w:ind w:left="468" w:right="100" w:firstLine="10"/>
        <w:rPr>
          <w:rFonts w:hint="eastAsia" w:ascii="黑体" w:hAnsi="黑体" w:eastAsia="黑体" w:cs="黑体"/>
          <w:sz w:val="21"/>
          <w:szCs w:val="21"/>
        </w:rPr>
      </w:pPr>
      <w:r>
        <w:rPr>
          <w:rFonts w:hint="eastAsia" w:ascii="黑体" w:hAnsi="黑体" w:eastAsia="黑体" w:cs="黑体"/>
          <w:spacing w:val="1"/>
          <w:sz w:val="21"/>
          <w:szCs w:val="21"/>
        </w:rPr>
        <w:t xml:space="preserve">2 ) </w:t>
      </w:r>
      <w:r>
        <w:rPr>
          <w:rFonts w:hint="eastAsia" w:ascii="黑体" w:hAnsi="黑体" w:eastAsia="黑体" w:cs="黑体"/>
          <w:sz w:val="21"/>
          <w:szCs w:val="21"/>
        </w:rPr>
        <w:t>过保修期产品经我公司技术部确认损坏太严重</w:t>
      </w:r>
      <w:r>
        <w:rPr>
          <w:rFonts w:hint="eastAsia" w:ascii="黑体" w:hAnsi="黑体" w:eastAsia="黑体" w:cs="黑体"/>
          <w:sz w:val="21"/>
          <w:szCs w:val="21"/>
          <w:lang w:val="en-US" w:eastAsia="zh-CN"/>
        </w:rPr>
        <w:t>或</w:t>
      </w:r>
      <w:r>
        <w:rPr>
          <w:rFonts w:hint="eastAsia" w:ascii="黑体" w:hAnsi="黑体" w:eastAsia="黑体" w:cs="黑体"/>
          <w:sz w:val="21"/>
          <w:szCs w:val="21"/>
        </w:rPr>
        <w:t>其他原因导致无法维修的，我们</w:t>
      </w:r>
      <w:r>
        <w:rPr>
          <w:rFonts w:hint="eastAsia" w:ascii="黑体" w:hAnsi="黑体" w:eastAsia="黑体" w:cs="黑体"/>
          <w:spacing w:val="-5"/>
          <w:sz w:val="21"/>
          <w:szCs w:val="21"/>
        </w:rPr>
        <w:t>将</w:t>
      </w:r>
      <w:r>
        <w:rPr>
          <w:rFonts w:hint="eastAsia" w:ascii="黑体" w:hAnsi="黑体" w:eastAsia="黑体" w:cs="黑体"/>
          <w:spacing w:val="-3"/>
          <w:sz w:val="21"/>
          <w:szCs w:val="21"/>
        </w:rPr>
        <w:t>原物退回。</w:t>
      </w:r>
    </w:p>
    <w:p>
      <w:pPr>
        <w:spacing w:before="215" w:line="212" w:lineRule="auto"/>
        <w:ind w:left="111"/>
        <w:rPr>
          <w:rFonts w:hint="eastAsia" w:ascii="黑体" w:hAnsi="黑体" w:eastAsia="黑体" w:cs="黑体"/>
          <w:sz w:val="21"/>
          <w:szCs w:val="21"/>
        </w:rPr>
      </w:pPr>
      <w:r>
        <w:rPr>
          <w:rFonts w:hint="eastAsia" w:ascii="黑体" w:hAnsi="黑体" w:eastAsia="黑体" w:cs="黑体"/>
          <w:sz w:val="21"/>
          <w:szCs w:val="21"/>
        </w:rPr>
        <w:t>5 ．产品的维修周期：</w:t>
      </w:r>
    </w:p>
    <w:p>
      <w:pPr>
        <w:rPr>
          <w:rFonts w:hint="eastAsia" w:ascii="黑体" w:hAnsi="黑体" w:eastAsia="黑体" w:cs="黑体"/>
          <w:sz w:val="21"/>
          <w:szCs w:val="21"/>
        </w:rPr>
        <w:sectPr>
          <w:headerReference r:id="rId5" w:type="default"/>
          <w:footerReference r:id="rId6" w:type="default"/>
          <w:pgSz w:w="11907" w:h="16839"/>
          <w:pgMar w:top="1053" w:right="1613" w:bottom="1139" w:left="1615" w:header="787" w:footer="888" w:gutter="0"/>
          <w:cols w:space="720" w:num="1"/>
        </w:sectPr>
      </w:pPr>
    </w:p>
    <w:p>
      <w:pPr>
        <w:spacing w:before="328" w:line="199" w:lineRule="auto"/>
        <w:ind w:left="472" w:right="181" w:firstLine="20"/>
        <w:rPr>
          <w:rFonts w:hint="eastAsia" w:ascii="黑体" w:hAnsi="黑体" w:eastAsia="黑体" w:cs="黑体"/>
          <w:sz w:val="21"/>
          <w:szCs w:val="21"/>
        </w:rPr>
      </w:pPr>
      <w:r>
        <w:rPr>
          <w:rFonts w:hint="eastAsia" w:ascii="黑体" w:hAnsi="黑体" w:eastAsia="黑体" w:cs="黑体"/>
          <w:spacing w:val="8"/>
          <w:sz w:val="21"/>
          <w:szCs w:val="21"/>
        </w:rPr>
        <w:t>1 )保修期内的产品维修期为 1－3 个工作日(特殊情况除外)，过保产品</w:t>
      </w:r>
      <w:r>
        <w:rPr>
          <w:rFonts w:hint="eastAsia" w:ascii="黑体" w:hAnsi="黑体" w:eastAsia="黑体" w:cs="黑体"/>
          <w:spacing w:val="8"/>
          <w:sz w:val="21"/>
          <w:szCs w:val="21"/>
          <w:lang w:val="en-US" w:eastAsia="zh-CN"/>
        </w:rPr>
        <w:t>或</w:t>
      </w:r>
      <w:r>
        <w:rPr>
          <w:rFonts w:hint="eastAsia" w:ascii="黑体" w:hAnsi="黑体" w:eastAsia="黑体" w:cs="黑体"/>
          <w:spacing w:val="8"/>
          <w:sz w:val="21"/>
          <w:szCs w:val="21"/>
        </w:rPr>
        <w:t>人为</w:t>
      </w:r>
      <w:r>
        <w:rPr>
          <w:rFonts w:hint="eastAsia" w:ascii="黑体" w:hAnsi="黑体" w:eastAsia="黑体" w:cs="黑体"/>
          <w:sz w:val="21"/>
          <w:szCs w:val="21"/>
        </w:rPr>
        <w:t xml:space="preserve">损 </w:t>
      </w:r>
      <w:r>
        <w:rPr>
          <w:rFonts w:hint="eastAsia" w:ascii="黑体" w:hAnsi="黑体" w:eastAsia="黑体" w:cs="黑体"/>
          <w:spacing w:val="-1"/>
          <w:sz w:val="21"/>
          <w:szCs w:val="21"/>
        </w:rPr>
        <w:t>坏产</w:t>
      </w:r>
      <w:r>
        <w:rPr>
          <w:rFonts w:hint="eastAsia" w:ascii="黑体" w:hAnsi="黑体" w:eastAsia="黑体" w:cs="黑体"/>
          <w:sz w:val="21"/>
          <w:szCs w:val="21"/>
        </w:rPr>
        <w:t>品视实际损坏程度维修周期会长一些。</w:t>
      </w:r>
    </w:p>
    <w:p>
      <w:pPr>
        <w:spacing w:before="214" w:line="199" w:lineRule="auto"/>
        <w:ind w:left="470" w:right="33" w:firstLine="78"/>
        <w:rPr>
          <w:rFonts w:hint="eastAsia" w:ascii="黑体" w:hAnsi="黑体" w:eastAsia="黑体" w:cs="黑体"/>
          <w:sz w:val="21"/>
          <w:szCs w:val="21"/>
        </w:rPr>
      </w:pPr>
      <w:r>
        <w:rPr>
          <w:rFonts w:hint="eastAsia" w:ascii="黑体" w:hAnsi="黑体" w:eastAsia="黑体" w:cs="黑体"/>
          <w:spacing w:val="1"/>
          <w:sz w:val="21"/>
          <w:szCs w:val="21"/>
        </w:rPr>
        <w:t>2 )自出货之日起三个月内产品出现问题的，我公司</w:t>
      </w:r>
      <w:r>
        <w:rPr>
          <w:rFonts w:hint="eastAsia" w:ascii="黑体" w:hAnsi="黑体" w:eastAsia="黑体" w:cs="黑体"/>
          <w:sz w:val="21"/>
          <w:szCs w:val="21"/>
        </w:rPr>
        <w:t>提供更换新电路主板的服务，三</w:t>
      </w:r>
      <w:r>
        <w:rPr>
          <w:rFonts w:hint="eastAsia" w:ascii="黑体" w:hAnsi="黑体" w:eastAsia="黑体" w:cs="黑体"/>
          <w:spacing w:val="-2"/>
          <w:sz w:val="21"/>
          <w:szCs w:val="21"/>
        </w:rPr>
        <w:t>个月后出现问题的，</w:t>
      </w:r>
      <w:r>
        <w:rPr>
          <w:rFonts w:hint="eastAsia" w:ascii="黑体" w:hAnsi="黑体" w:eastAsia="黑体" w:cs="黑体"/>
          <w:spacing w:val="-1"/>
          <w:sz w:val="21"/>
          <w:szCs w:val="21"/>
        </w:rPr>
        <w:t>按正常维修程序进行维修。</w:t>
      </w:r>
    </w:p>
    <w:p>
      <w:pPr>
        <w:spacing w:before="175" w:line="219" w:lineRule="auto"/>
        <w:ind w:left="45"/>
        <w:outlineLvl w:val="0"/>
        <w:rPr>
          <w:rFonts w:hint="eastAsia" w:ascii="黑体" w:hAnsi="黑体" w:eastAsia="黑体" w:cs="黑体"/>
          <w:sz w:val="21"/>
          <w:szCs w:val="21"/>
        </w:rPr>
      </w:pPr>
      <w:r>
        <w:rPr>
          <w:rFonts w:hint="eastAsia" w:ascii="黑体" w:hAnsi="黑体" w:eastAsia="黑体" w:cs="黑体"/>
          <w:spacing w:val="-8"/>
          <w:sz w:val="21"/>
          <w:szCs w:val="21"/>
          <w14:textOutline w14:w="5094" w14:cap="flat" w14:cmpd="sng">
            <w14:solidFill>
              <w14:srgbClr w14:val="000000"/>
            </w14:solidFill>
            <w14:prstDash w14:val="solid"/>
            <w14:miter w14:val="0"/>
          </w14:textOutline>
        </w:rPr>
        <w:t>三、</w:t>
      </w:r>
      <w:r>
        <w:rPr>
          <w:rFonts w:hint="eastAsia" w:ascii="黑体" w:hAnsi="黑体" w:eastAsia="黑体" w:cs="黑体"/>
          <w:spacing w:val="-5"/>
          <w:sz w:val="21"/>
          <w:szCs w:val="21"/>
          <w14:textOutline w14:w="5094" w14:cap="flat" w14:cmpd="sng">
            <w14:solidFill>
              <w14:srgbClr w14:val="000000"/>
            </w14:solidFill>
            <w14:prstDash w14:val="solid"/>
            <w14:miter w14:val="0"/>
          </w14:textOutline>
        </w:rPr>
        <w:t>货</w:t>
      </w:r>
      <w:r>
        <w:rPr>
          <w:rFonts w:hint="eastAsia" w:ascii="黑体" w:hAnsi="黑体" w:eastAsia="黑体" w:cs="黑体"/>
          <w:spacing w:val="-4"/>
          <w:sz w:val="21"/>
          <w:szCs w:val="21"/>
          <w14:textOutline w14:w="5094" w14:cap="flat" w14:cmpd="sng">
            <w14:solidFill>
              <w14:srgbClr w14:val="000000"/>
            </w14:solidFill>
            <w14:prstDash w14:val="solid"/>
            <w14:miter w14:val="0"/>
          </w14:textOutline>
        </w:rPr>
        <w:t>物运费承担细则：</w:t>
      </w:r>
    </w:p>
    <w:p>
      <w:pPr>
        <w:spacing w:before="268" w:line="223" w:lineRule="auto"/>
        <w:ind w:left="32" w:right="98" w:firstLine="20"/>
        <w:rPr>
          <w:rFonts w:hint="eastAsia" w:ascii="黑体" w:hAnsi="黑体" w:eastAsia="黑体" w:cs="黑体"/>
          <w:sz w:val="21"/>
          <w:szCs w:val="21"/>
        </w:rPr>
      </w:pPr>
      <w:r>
        <w:rPr>
          <w:rFonts w:hint="eastAsia" w:ascii="黑体" w:hAnsi="黑体" w:eastAsia="黑体" w:cs="黑体"/>
          <w:spacing w:val="-2"/>
          <w:sz w:val="21"/>
          <w:szCs w:val="21"/>
        </w:rPr>
        <w:t>1 ．正常维修品运费的支付：为更好的节省双方的费</w:t>
      </w:r>
      <w:r>
        <w:rPr>
          <w:rFonts w:hint="eastAsia" w:ascii="黑体" w:hAnsi="黑体" w:eastAsia="黑体" w:cs="黑体"/>
          <w:spacing w:val="-1"/>
          <w:sz w:val="21"/>
          <w:szCs w:val="21"/>
        </w:rPr>
        <w:t>用，本着相互尊重的原则， 维修品运</w:t>
      </w:r>
      <w:r>
        <w:rPr>
          <w:rFonts w:hint="eastAsia" w:ascii="黑体" w:hAnsi="黑体" w:eastAsia="黑体" w:cs="黑体"/>
          <w:sz w:val="21"/>
          <w:szCs w:val="21"/>
        </w:rPr>
        <w:t xml:space="preserve"> </w:t>
      </w:r>
      <w:r>
        <w:rPr>
          <w:rFonts w:hint="eastAsia" w:ascii="黑体" w:hAnsi="黑体" w:eastAsia="黑体" w:cs="黑体"/>
          <w:spacing w:val="2"/>
          <w:sz w:val="21"/>
          <w:szCs w:val="21"/>
        </w:rPr>
        <w:t>费按以</w:t>
      </w:r>
      <w:r>
        <w:rPr>
          <w:rFonts w:hint="eastAsia" w:ascii="黑体" w:hAnsi="黑体" w:eastAsia="黑体" w:cs="黑体"/>
          <w:spacing w:val="1"/>
          <w:sz w:val="21"/>
          <w:szCs w:val="21"/>
        </w:rPr>
        <w:t>下方式执行：</w:t>
      </w:r>
    </w:p>
    <w:p>
      <w:pPr>
        <w:spacing w:before="139" w:line="182" w:lineRule="auto"/>
        <w:ind w:left="47"/>
        <w:rPr>
          <w:rFonts w:hint="eastAsia" w:ascii="黑体" w:hAnsi="黑体" w:eastAsia="黑体" w:cs="黑体"/>
          <w:sz w:val="21"/>
          <w:szCs w:val="21"/>
        </w:rPr>
      </w:pPr>
      <w:r>
        <w:rPr>
          <w:rFonts w:hint="eastAsia" w:ascii="黑体" w:hAnsi="黑体" w:eastAsia="黑体" w:cs="黑体"/>
          <w:sz w:val="21"/>
          <w:szCs w:val="21"/>
        </w:rPr>
        <w:drawing>
          <wp:inline distT="0" distB="0" distL="0" distR="0">
            <wp:extent cx="80645" cy="9207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81180" cy="92536"/>
                    </a:xfrm>
                    <a:prstGeom prst="rect">
                      <a:avLst/>
                    </a:prstGeom>
                  </pic:spPr>
                </pic:pic>
              </a:graphicData>
            </a:graphic>
          </wp:inline>
        </w:drawing>
      </w:r>
      <w:r>
        <w:rPr>
          <w:rFonts w:hint="eastAsia" w:ascii="黑体" w:hAnsi="黑体" w:eastAsia="黑体" w:cs="黑体"/>
          <w:spacing w:val="1"/>
          <w:sz w:val="21"/>
          <w:szCs w:val="21"/>
        </w:rPr>
        <w:t xml:space="preserve">    </w:t>
      </w:r>
      <w:r>
        <w:rPr>
          <w:rFonts w:hint="eastAsia" w:ascii="黑体" w:hAnsi="黑体" w:eastAsia="黑体" w:cs="黑体"/>
          <w:position w:val="-4"/>
          <w:sz w:val="21"/>
          <w:szCs w:val="21"/>
        </w:rPr>
        <w:drawing>
          <wp:inline distT="0" distB="0" distL="0" distR="0">
            <wp:extent cx="104775" cy="135890"/>
            <wp:effectExtent l="0" t="0" r="9525" b="16510"/>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9"/>
                    <a:stretch>
                      <a:fillRect/>
                    </a:stretch>
                  </pic:blipFill>
                  <pic:spPr>
                    <a:xfrm>
                      <a:off x="0" y="0"/>
                      <a:ext cx="105155" cy="136282"/>
                    </a:xfrm>
                    <a:prstGeom prst="rect">
                      <a:avLst/>
                    </a:prstGeom>
                  </pic:spPr>
                </pic:pic>
              </a:graphicData>
            </a:graphic>
          </wp:inline>
        </w:drawing>
      </w:r>
      <w:r>
        <w:rPr>
          <w:rFonts w:hint="eastAsia" w:ascii="黑体" w:hAnsi="黑体" w:eastAsia="黑体" w:cs="黑体"/>
          <w:spacing w:val="1"/>
          <w:sz w:val="21"/>
          <w:szCs w:val="21"/>
        </w:rPr>
        <w:t xml:space="preserve"> 方式及货物取货地点，尽量以</w:t>
      </w:r>
      <w:r>
        <w:rPr>
          <w:rFonts w:hint="eastAsia" w:ascii="黑体" w:hAnsi="黑体" w:eastAsia="黑体" w:cs="黑体"/>
          <w:sz w:val="21"/>
          <w:szCs w:val="21"/>
        </w:rPr>
        <w:t>方便对方取货为原则。</w:t>
      </w:r>
    </w:p>
    <w:p>
      <w:pPr>
        <w:spacing w:before="32" w:line="204" w:lineRule="auto"/>
        <w:ind w:left="47" w:right="31"/>
        <w:rPr>
          <w:rFonts w:hint="eastAsia" w:ascii="黑体" w:hAnsi="黑体" w:eastAsia="黑体" w:cs="黑体"/>
          <w:sz w:val="21"/>
          <w:szCs w:val="21"/>
        </w:rPr>
      </w:pPr>
      <w:r>
        <w:rPr>
          <w:rFonts w:hint="eastAsia" w:ascii="黑体" w:hAnsi="黑体" w:eastAsia="黑体" w:cs="黑体"/>
          <w:sz w:val="21"/>
          <w:szCs w:val="21"/>
        </w:rPr>
        <w:drawing>
          <wp:inline distT="0" distB="0" distL="0" distR="0">
            <wp:extent cx="80645" cy="9207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81180" cy="92536"/>
                    </a:xfrm>
                    <a:prstGeom prst="rect">
                      <a:avLst/>
                    </a:prstGeom>
                  </pic:spPr>
                </pic:pic>
              </a:graphicData>
            </a:graphic>
          </wp:inline>
        </w:drawing>
      </w:r>
      <w:r>
        <w:rPr>
          <w:rFonts w:hint="eastAsia" w:ascii="黑体" w:hAnsi="黑体" w:eastAsia="黑体" w:cs="黑体"/>
          <w:spacing w:val="2"/>
          <w:sz w:val="21"/>
          <w:szCs w:val="21"/>
        </w:rPr>
        <w:t xml:space="preserve">    </w:t>
      </w:r>
      <w:r>
        <w:rPr>
          <w:rFonts w:hint="eastAsia" w:ascii="黑体" w:hAnsi="黑体" w:eastAsia="黑体" w:cs="黑体"/>
          <w:position w:val="-4"/>
          <w:sz w:val="21"/>
          <w:szCs w:val="21"/>
        </w:rPr>
        <w:drawing>
          <wp:inline distT="0" distB="0" distL="0" distR="0">
            <wp:extent cx="104775" cy="1358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05155" cy="136282"/>
                    </a:xfrm>
                    <a:prstGeom prst="rect">
                      <a:avLst/>
                    </a:prstGeom>
                  </pic:spPr>
                </pic:pic>
              </a:graphicData>
            </a:graphic>
          </wp:inline>
        </w:drawing>
      </w:r>
      <w:r>
        <w:rPr>
          <w:rFonts w:hint="eastAsia" w:ascii="黑体" w:hAnsi="黑体" w:eastAsia="黑体" w:cs="黑体"/>
          <w:spacing w:val="2"/>
          <w:sz w:val="21"/>
          <w:szCs w:val="21"/>
        </w:rPr>
        <w:t xml:space="preserve"> 我公司以客户相同的双方往对方处发维修品时各自支付自己当次的运</w:t>
      </w:r>
      <w:r>
        <w:rPr>
          <w:rFonts w:hint="eastAsia" w:ascii="黑体" w:hAnsi="黑体" w:eastAsia="黑体" w:cs="黑体"/>
          <w:sz w:val="21"/>
          <w:szCs w:val="21"/>
        </w:rPr>
        <w:t xml:space="preserve">费。              </w:t>
      </w:r>
      <w:r>
        <w:rPr>
          <w:rFonts w:hint="eastAsia" w:ascii="黑体" w:hAnsi="黑体" w:eastAsia="黑体" w:cs="黑体"/>
          <w:sz w:val="21"/>
          <w:szCs w:val="21"/>
        </w:rPr>
        <w:drawing>
          <wp:inline distT="0" distB="0" distL="0" distR="0">
            <wp:extent cx="80645" cy="9207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81180" cy="92536"/>
                    </a:xfrm>
                    <a:prstGeom prst="rect">
                      <a:avLst/>
                    </a:prstGeom>
                  </pic:spPr>
                </pic:pic>
              </a:graphicData>
            </a:graphic>
          </wp:inline>
        </w:drawing>
      </w:r>
      <w:r>
        <w:rPr>
          <w:rFonts w:hint="eastAsia" w:ascii="黑体" w:hAnsi="黑体" w:eastAsia="黑体" w:cs="黑体"/>
          <w:spacing w:val="7"/>
          <w:sz w:val="21"/>
          <w:szCs w:val="21"/>
        </w:rPr>
        <w:t xml:space="preserve">    </w:t>
      </w:r>
      <w:r>
        <w:rPr>
          <w:rFonts w:hint="eastAsia" w:ascii="黑体" w:hAnsi="黑体" w:eastAsia="黑体" w:cs="黑体"/>
          <w:position w:val="-4"/>
          <w:sz w:val="21"/>
          <w:szCs w:val="21"/>
        </w:rPr>
        <w:drawing>
          <wp:inline distT="0" distB="0" distL="0" distR="0">
            <wp:extent cx="104775" cy="1358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05155" cy="136282"/>
                    </a:xfrm>
                    <a:prstGeom prst="rect">
                      <a:avLst/>
                    </a:prstGeom>
                  </pic:spPr>
                </pic:pic>
              </a:graphicData>
            </a:graphic>
          </wp:inline>
        </w:drawing>
      </w:r>
      <w:r>
        <w:rPr>
          <w:rFonts w:hint="eastAsia" w:ascii="黑体" w:hAnsi="黑体" w:eastAsia="黑体" w:cs="黑体"/>
          <w:spacing w:val="7"/>
          <w:sz w:val="21"/>
          <w:szCs w:val="21"/>
        </w:rPr>
        <w:t xml:space="preserve"> 本着相互尊重的原则，双方在发货前应确定好发货货运方式发还返修件，特殊</w:t>
      </w:r>
      <w:r>
        <w:rPr>
          <w:rFonts w:hint="eastAsia" w:ascii="黑体" w:hAnsi="黑体" w:eastAsia="黑体" w:cs="黑体"/>
          <w:spacing w:val="6"/>
          <w:sz w:val="21"/>
          <w:szCs w:val="21"/>
        </w:rPr>
        <w:t>情</w:t>
      </w:r>
    </w:p>
    <w:p>
      <w:pPr>
        <w:spacing w:before="2" w:line="194" w:lineRule="auto"/>
        <w:ind w:left="451"/>
        <w:rPr>
          <w:rFonts w:hint="eastAsia" w:ascii="黑体" w:hAnsi="黑体" w:eastAsia="黑体" w:cs="黑体"/>
          <w:sz w:val="21"/>
          <w:szCs w:val="21"/>
        </w:rPr>
      </w:pPr>
      <w:r>
        <w:rPr>
          <w:rFonts w:hint="eastAsia" w:ascii="黑体" w:hAnsi="黑体" w:eastAsia="黑体" w:cs="黑体"/>
          <w:spacing w:val="-8"/>
          <w:sz w:val="21"/>
          <w:szCs w:val="21"/>
        </w:rPr>
        <w:t>况除外。</w:t>
      </w:r>
    </w:p>
    <w:p>
      <w:pPr>
        <w:spacing w:before="12" w:line="224" w:lineRule="auto"/>
        <w:ind w:left="29" w:right="100" w:firstLine="10"/>
        <w:rPr>
          <w:rFonts w:hint="eastAsia" w:ascii="黑体" w:hAnsi="黑体" w:eastAsia="黑体" w:cs="黑体"/>
          <w:sz w:val="21"/>
          <w:szCs w:val="21"/>
        </w:rPr>
      </w:pPr>
      <w:r>
        <w:rPr>
          <w:rFonts w:hint="eastAsia" w:ascii="黑体" w:hAnsi="黑体" w:eastAsia="黑体" w:cs="黑体"/>
          <w:spacing w:val="1"/>
          <w:sz w:val="21"/>
          <w:szCs w:val="21"/>
        </w:rPr>
        <w:t>2 ．非正常保修范围内</w:t>
      </w:r>
      <w:r>
        <w:rPr>
          <w:rFonts w:hint="eastAsia" w:ascii="黑体" w:hAnsi="黑体" w:eastAsia="黑体" w:cs="黑体"/>
          <w:sz w:val="21"/>
          <w:szCs w:val="21"/>
        </w:rPr>
        <w:t>的产品运费的支付：对于非正常保修范围内的产品，双向运费均由</w:t>
      </w:r>
      <w:r>
        <w:rPr>
          <w:rFonts w:hint="eastAsia" w:ascii="黑体" w:hAnsi="黑体" w:eastAsia="黑体" w:cs="黑体"/>
          <w:spacing w:val="1"/>
          <w:sz w:val="21"/>
          <w:szCs w:val="21"/>
        </w:rPr>
        <w:t>客</w:t>
      </w:r>
      <w:r>
        <w:rPr>
          <w:rFonts w:hint="eastAsia" w:ascii="黑体" w:hAnsi="黑体" w:eastAsia="黑体" w:cs="黑体"/>
          <w:sz w:val="21"/>
          <w:szCs w:val="21"/>
        </w:rPr>
        <w:t>户支付</w:t>
      </w:r>
      <w:r>
        <w:rPr>
          <w:rFonts w:hint="eastAsia" w:ascii="黑体" w:hAnsi="黑体" w:eastAsia="黑体" w:cs="黑体"/>
          <w:sz w:val="21"/>
          <w:szCs w:val="21"/>
          <w:lang w:eastAsia="zh-CN"/>
        </w:rPr>
        <w:t>，</w:t>
      </w:r>
      <w:r>
        <w:rPr>
          <w:rFonts w:hint="eastAsia" w:ascii="黑体" w:hAnsi="黑体" w:eastAsia="黑体" w:cs="黑体"/>
          <w:sz w:val="21"/>
          <w:szCs w:val="21"/>
        </w:rPr>
        <w:t>特殊情况双方协商解决。</w:t>
      </w:r>
    </w:p>
    <w:p>
      <w:pPr>
        <w:spacing w:before="98" w:line="219" w:lineRule="auto"/>
        <w:ind w:left="56"/>
        <w:outlineLvl w:val="0"/>
        <w:rPr>
          <w:rFonts w:hint="eastAsia" w:ascii="黑体" w:hAnsi="黑体" w:eastAsia="黑体" w:cs="黑体"/>
          <w:sz w:val="21"/>
          <w:szCs w:val="21"/>
        </w:rPr>
      </w:pPr>
      <w:r>
        <w:rPr>
          <w:rFonts w:hint="eastAsia" w:ascii="黑体" w:hAnsi="黑体" w:eastAsia="黑体" w:cs="黑体"/>
          <w:spacing w:val="-4"/>
          <w:sz w:val="21"/>
          <w:szCs w:val="21"/>
          <w14:textOutline w14:w="5094" w14:cap="flat" w14:cmpd="sng">
            <w14:solidFill>
              <w14:srgbClr w14:val="000000"/>
            </w14:solidFill>
            <w14:prstDash w14:val="solid"/>
            <w14:miter w14:val="0"/>
          </w14:textOutline>
        </w:rPr>
        <w:t>四</w:t>
      </w:r>
      <w:r>
        <w:rPr>
          <w:rFonts w:hint="eastAsia" w:ascii="黑体" w:hAnsi="黑体" w:eastAsia="黑体" w:cs="黑体"/>
          <w:spacing w:val="-4"/>
          <w:sz w:val="21"/>
          <w:szCs w:val="21"/>
        </w:rPr>
        <w:t xml:space="preserve"> </w:t>
      </w:r>
      <w:r>
        <w:rPr>
          <w:rFonts w:hint="eastAsia" w:ascii="黑体" w:hAnsi="黑体" w:eastAsia="黑体" w:cs="黑体"/>
          <w:spacing w:val="-2"/>
          <w:sz w:val="21"/>
          <w:szCs w:val="21"/>
        </w:rPr>
        <w:t xml:space="preserve"> </w:t>
      </w:r>
      <w:r>
        <w:rPr>
          <w:rFonts w:hint="eastAsia" w:ascii="黑体" w:hAnsi="黑体" w:eastAsia="黑体" w:cs="黑体"/>
          <w:spacing w:val="-2"/>
          <w:sz w:val="21"/>
          <w:szCs w:val="21"/>
          <w14:textOutline w14:w="5094" w14:cap="flat" w14:cmpd="sng">
            <w14:solidFill>
              <w14:srgbClr w14:val="000000"/>
            </w14:solidFill>
            <w14:prstDash w14:val="solid"/>
            <w14:miter w14:val="0"/>
          </w14:textOutline>
        </w:rPr>
        <w:t>、使用环境</w:t>
      </w:r>
    </w:p>
    <w:p>
      <w:pPr>
        <w:spacing w:before="290" w:line="257" w:lineRule="auto"/>
        <w:ind w:left="33" w:right="175" w:firstLine="274"/>
        <w:rPr>
          <w:rFonts w:hint="eastAsia" w:ascii="黑体" w:hAnsi="黑体" w:eastAsia="黑体" w:cs="黑体"/>
          <w:sz w:val="21"/>
          <w:szCs w:val="21"/>
        </w:rPr>
      </w:pPr>
      <w:r>
        <w:rPr>
          <w:rFonts w:hint="eastAsia" w:ascii="黑体" w:hAnsi="黑体" w:eastAsia="黑体" w:cs="黑体"/>
          <w:spacing w:val="-6"/>
          <w:sz w:val="21"/>
          <w:szCs w:val="21"/>
        </w:rPr>
        <w:t>威海精讯畅通</w:t>
      </w:r>
      <w:r>
        <w:rPr>
          <w:rFonts w:hint="eastAsia" w:ascii="黑体" w:hAnsi="黑体" w:eastAsia="黑体" w:cs="黑体"/>
          <w:spacing w:val="-5"/>
          <w:sz w:val="21"/>
          <w:szCs w:val="21"/>
        </w:rPr>
        <w:t>电</w:t>
      </w:r>
      <w:r>
        <w:rPr>
          <w:rFonts w:hint="eastAsia" w:ascii="黑体" w:hAnsi="黑体" w:eastAsia="黑体" w:cs="黑体"/>
          <w:spacing w:val="-3"/>
          <w:sz w:val="21"/>
          <w:szCs w:val="21"/>
        </w:rPr>
        <w:t>子科技有限公司产品对使用环境有一定要</w:t>
      </w:r>
      <w:r>
        <w:rPr>
          <w:rFonts w:hint="eastAsia" w:ascii="黑体" w:hAnsi="黑体" w:eastAsia="黑体" w:cs="黑体"/>
          <w:spacing w:val="1"/>
          <w:sz w:val="21"/>
          <w:szCs w:val="21"/>
        </w:rPr>
        <w:t>求，请严格按照标准使用</w:t>
      </w:r>
      <w:r>
        <w:rPr>
          <w:rFonts w:hint="eastAsia" w:ascii="黑体" w:hAnsi="黑体" w:eastAsia="黑体" w:cs="黑体"/>
          <w:sz w:val="21"/>
          <w:szCs w:val="21"/>
        </w:rPr>
        <w:t>，如下表所示：</w:t>
      </w:r>
    </w:p>
    <w:p>
      <w:pPr>
        <w:spacing w:line="49" w:lineRule="exact"/>
        <w:rPr>
          <w:rFonts w:hint="eastAsia" w:ascii="黑体" w:hAnsi="黑体" w:eastAsia="黑体" w:cs="黑体"/>
          <w:sz w:val="21"/>
          <w:szCs w:val="21"/>
        </w:rPr>
      </w:pPr>
    </w:p>
    <w:tbl>
      <w:tblPr>
        <w:tblStyle w:val="4"/>
        <w:tblW w:w="4258" w:type="dxa"/>
        <w:tblInd w:w="20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0"/>
        <w:gridCol w:w="20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170" w:type="dxa"/>
            <w:vAlign w:val="top"/>
          </w:tcPr>
          <w:p>
            <w:pPr>
              <w:spacing w:before="99" w:line="195" w:lineRule="auto"/>
              <w:ind w:left="110"/>
              <w:rPr>
                <w:rFonts w:hint="eastAsia" w:ascii="黑体" w:hAnsi="黑体" w:eastAsia="黑体" w:cs="黑体"/>
                <w:sz w:val="21"/>
                <w:szCs w:val="21"/>
              </w:rPr>
            </w:pPr>
            <w:r>
              <w:rPr>
                <w:rFonts w:hint="eastAsia" w:ascii="黑体" w:hAnsi="黑体" w:eastAsia="黑体" w:cs="黑体"/>
                <w:sz w:val="21"/>
                <w:szCs w:val="21"/>
                <w14:textOutline w14:w="3175" w14:cap="flat" w14:cmpd="sng">
                  <w14:solidFill>
                    <w14:srgbClr w14:val="000000"/>
                  </w14:solidFill>
                  <w14:prstDash w14:val="solid"/>
                  <w14:miter w14:val="0"/>
                </w14:textOutline>
              </w:rPr>
              <w:t>环境因素</w:t>
            </w:r>
          </w:p>
        </w:tc>
        <w:tc>
          <w:tcPr>
            <w:tcW w:w="2088" w:type="dxa"/>
            <w:vAlign w:val="top"/>
          </w:tcPr>
          <w:p>
            <w:pPr>
              <w:spacing w:before="102" w:line="194" w:lineRule="auto"/>
              <w:ind w:left="119"/>
              <w:rPr>
                <w:rFonts w:hint="eastAsia" w:ascii="黑体" w:hAnsi="黑体" w:eastAsia="黑体" w:cs="黑体"/>
                <w:sz w:val="21"/>
                <w:szCs w:val="21"/>
              </w:rPr>
            </w:pPr>
            <w:r>
              <w:rPr>
                <w:rFonts w:hint="eastAsia" w:ascii="黑体" w:hAnsi="黑体" w:eastAsia="黑体" w:cs="黑体"/>
                <w:spacing w:val="-4"/>
                <w:sz w:val="21"/>
                <w:szCs w:val="21"/>
              </w:rPr>
              <w:t>限</w:t>
            </w:r>
            <w:r>
              <w:rPr>
                <w:rFonts w:hint="eastAsia" w:ascii="黑体" w:hAnsi="黑体" w:eastAsia="黑体" w:cs="黑体"/>
                <w:spacing w:val="-2"/>
                <w:sz w:val="21"/>
                <w:szCs w:val="21"/>
              </w:rPr>
              <w:t>定值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170" w:type="dxa"/>
            <w:vAlign w:val="top"/>
          </w:tcPr>
          <w:p>
            <w:pPr>
              <w:spacing w:before="97" w:line="196" w:lineRule="auto"/>
              <w:ind w:left="113"/>
              <w:rPr>
                <w:rFonts w:hint="eastAsia" w:ascii="黑体" w:hAnsi="黑体" w:eastAsia="黑体" w:cs="黑体"/>
                <w:sz w:val="21"/>
                <w:szCs w:val="21"/>
              </w:rPr>
            </w:pPr>
            <w:r>
              <w:rPr>
                <w:rFonts w:hint="eastAsia" w:ascii="黑体" w:hAnsi="黑体" w:eastAsia="黑体" w:cs="黑体"/>
                <w:spacing w:val="-1"/>
                <w:sz w:val="21"/>
                <w:szCs w:val="21"/>
                <w14:textOutline w14:w="3175" w14:cap="flat" w14:cmpd="sng">
                  <w14:solidFill>
                    <w14:srgbClr w14:val="000000"/>
                  </w14:solidFill>
                  <w14:prstDash w14:val="solid"/>
                  <w14:miter w14:val="0"/>
                </w14:textOutline>
              </w:rPr>
              <w:t>工作</w:t>
            </w:r>
            <w:r>
              <w:rPr>
                <w:rFonts w:hint="eastAsia" w:ascii="黑体" w:hAnsi="黑体" w:eastAsia="黑体" w:cs="黑体"/>
                <w:sz w:val="21"/>
                <w:szCs w:val="21"/>
                <w14:textOutline w14:w="3175" w14:cap="flat" w14:cmpd="sng">
                  <w14:solidFill>
                    <w14:srgbClr w14:val="000000"/>
                  </w14:solidFill>
                  <w14:prstDash w14:val="solid"/>
                  <w14:miter w14:val="0"/>
                </w14:textOutline>
              </w:rPr>
              <w:t>电压</w:t>
            </w:r>
          </w:p>
        </w:tc>
        <w:tc>
          <w:tcPr>
            <w:tcW w:w="2088" w:type="dxa"/>
            <w:vAlign w:val="top"/>
          </w:tcPr>
          <w:p>
            <w:pPr>
              <w:spacing w:before="99" w:line="194" w:lineRule="auto"/>
              <w:ind w:left="116"/>
              <w:rPr>
                <w:rFonts w:hint="eastAsia" w:ascii="黑体" w:hAnsi="黑体" w:eastAsia="黑体" w:cs="黑体"/>
                <w:sz w:val="21"/>
                <w:szCs w:val="21"/>
              </w:rPr>
            </w:pPr>
            <w:r>
              <w:rPr>
                <w:rFonts w:hint="eastAsia" w:ascii="黑体" w:hAnsi="黑体" w:eastAsia="黑体" w:cs="黑体"/>
                <w:spacing w:val="-2"/>
                <w:sz w:val="21"/>
                <w:szCs w:val="21"/>
              </w:rPr>
              <w:t>以说明</w:t>
            </w:r>
            <w:r>
              <w:rPr>
                <w:rFonts w:hint="eastAsia" w:ascii="黑体" w:hAnsi="黑体" w:eastAsia="黑体" w:cs="黑体"/>
                <w:spacing w:val="-1"/>
                <w:sz w:val="21"/>
                <w:szCs w:val="21"/>
              </w:rPr>
              <w:t>书为准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170" w:type="dxa"/>
            <w:vAlign w:val="top"/>
          </w:tcPr>
          <w:p>
            <w:pPr>
              <w:spacing w:before="95" w:line="195" w:lineRule="auto"/>
              <w:ind w:left="113"/>
              <w:rPr>
                <w:rFonts w:hint="eastAsia" w:ascii="黑体" w:hAnsi="黑体" w:eastAsia="黑体" w:cs="黑体"/>
                <w:sz w:val="21"/>
                <w:szCs w:val="21"/>
              </w:rPr>
            </w:pPr>
            <w:r>
              <w:rPr>
                <w:rFonts w:hint="eastAsia" w:ascii="黑体" w:hAnsi="黑体" w:eastAsia="黑体" w:cs="黑体"/>
                <w:spacing w:val="-1"/>
                <w:sz w:val="21"/>
                <w:szCs w:val="21"/>
                <w14:textOutline w14:w="3175" w14:cap="flat" w14:cmpd="sng">
                  <w14:solidFill>
                    <w14:srgbClr w14:val="000000"/>
                  </w14:solidFill>
                  <w14:prstDash w14:val="solid"/>
                  <w14:miter w14:val="0"/>
                </w14:textOutline>
              </w:rPr>
              <w:t>工作</w:t>
            </w:r>
            <w:r>
              <w:rPr>
                <w:rFonts w:hint="eastAsia" w:ascii="黑体" w:hAnsi="黑体" w:eastAsia="黑体" w:cs="黑体"/>
                <w:sz w:val="21"/>
                <w:szCs w:val="21"/>
                <w14:textOutline w14:w="3175" w14:cap="flat" w14:cmpd="sng">
                  <w14:solidFill>
                    <w14:srgbClr w14:val="000000"/>
                  </w14:solidFill>
                  <w14:prstDash w14:val="solid"/>
                  <w14:miter w14:val="0"/>
                </w14:textOutline>
              </w:rPr>
              <w:t>温度</w:t>
            </w:r>
          </w:p>
        </w:tc>
        <w:tc>
          <w:tcPr>
            <w:tcW w:w="2088" w:type="dxa"/>
            <w:vAlign w:val="top"/>
          </w:tcPr>
          <w:p>
            <w:pPr>
              <w:spacing w:before="98" w:line="194" w:lineRule="auto"/>
              <w:ind w:left="116"/>
              <w:rPr>
                <w:rFonts w:hint="eastAsia" w:ascii="黑体" w:hAnsi="黑体" w:eastAsia="黑体" w:cs="黑体"/>
                <w:sz w:val="21"/>
                <w:szCs w:val="21"/>
              </w:rPr>
            </w:pPr>
            <w:r>
              <w:rPr>
                <w:rFonts w:hint="eastAsia" w:ascii="黑体" w:hAnsi="黑体" w:eastAsia="黑体" w:cs="黑体"/>
                <w:spacing w:val="-2"/>
                <w:sz w:val="21"/>
                <w:szCs w:val="21"/>
              </w:rPr>
              <w:t>以说明</w:t>
            </w:r>
            <w:r>
              <w:rPr>
                <w:rFonts w:hint="eastAsia" w:ascii="黑体" w:hAnsi="黑体" w:eastAsia="黑体" w:cs="黑体"/>
                <w:spacing w:val="-1"/>
                <w:sz w:val="21"/>
                <w:szCs w:val="21"/>
              </w:rPr>
              <w:t>书为准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170" w:type="dxa"/>
            <w:vAlign w:val="top"/>
          </w:tcPr>
          <w:p>
            <w:pPr>
              <w:spacing w:before="96" w:line="195" w:lineRule="auto"/>
              <w:ind w:left="113"/>
              <w:rPr>
                <w:rFonts w:hint="eastAsia" w:ascii="黑体" w:hAnsi="黑体" w:eastAsia="黑体" w:cs="黑体"/>
                <w:sz w:val="21"/>
                <w:szCs w:val="21"/>
              </w:rPr>
            </w:pPr>
            <w:r>
              <w:rPr>
                <w:rFonts w:hint="eastAsia" w:ascii="黑体" w:hAnsi="黑体" w:eastAsia="黑体" w:cs="黑体"/>
                <w:spacing w:val="-1"/>
                <w:sz w:val="21"/>
                <w:szCs w:val="21"/>
                <w14:textOutline w14:w="3175" w14:cap="flat" w14:cmpd="sng">
                  <w14:solidFill>
                    <w14:srgbClr w14:val="000000"/>
                  </w14:solidFill>
                  <w14:prstDash w14:val="solid"/>
                  <w14:miter w14:val="0"/>
                </w14:textOutline>
              </w:rPr>
              <w:t>工作</w:t>
            </w:r>
            <w:r>
              <w:rPr>
                <w:rFonts w:hint="eastAsia" w:ascii="黑体" w:hAnsi="黑体" w:eastAsia="黑体" w:cs="黑体"/>
                <w:sz w:val="21"/>
                <w:szCs w:val="21"/>
                <w14:textOutline w14:w="3175" w14:cap="flat" w14:cmpd="sng">
                  <w14:solidFill>
                    <w14:srgbClr w14:val="000000"/>
                  </w14:solidFill>
                  <w14:prstDash w14:val="solid"/>
                  <w14:miter w14:val="0"/>
                </w14:textOutline>
              </w:rPr>
              <w:t>湿度</w:t>
            </w:r>
          </w:p>
        </w:tc>
        <w:tc>
          <w:tcPr>
            <w:tcW w:w="2088" w:type="dxa"/>
            <w:vAlign w:val="top"/>
          </w:tcPr>
          <w:p>
            <w:pPr>
              <w:spacing w:before="99" w:line="194" w:lineRule="auto"/>
              <w:ind w:left="116"/>
              <w:rPr>
                <w:rFonts w:hint="eastAsia" w:ascii="黑体" w:hAnsi="黑体" w:eastAsia="黑体" w:cs="黑体"/>
                <w:sz w:val="21"/>
                <w:szCs w:val="21"/>
              </w:rPr>
            </w:pPr>
            <w:r>
              <w:rPr>
                <w:rFonts w:hint="eastAsia" w:ascii="黑体" w:hAnsi="黑体" w:eastAsia="黑体" w:cs="黑体"/>
                <w:spacing w:val="-2"/>
                <w:sz w:val="21"/>
                <w:szCs w:val="21"/>
              </w:rPr>
              <w:t>以说明</w:t>
            </w:r>
            <w:r>
              <w:rPr>
                <w:rFonts w:hint="eastAsia" w:ascii="黑体" w:hAnsi="黑体" w:eastAsia="黑体" w:cs="黑体"/>
                <w:spacing w:val="-1"/>
                <w:sz w:val="21"/>
                <w:szCs w:val="21"/>
              </w:rPr>
              <w:t>书为准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70" w:type="dxa"/>
            <w:vAlign w:val="top"/>
          </w:tcPr>
          <w:p>
            <w:pPr>
              <w:spacing w:before="96" w:line="195" w:lineRule="auto"/>
              <w:ind w:left="119"/>
              <w:rPr>
                <w:rFonts w:hint="eastAsia" w:ascii="黑体" w:hAnsi="黑体" w:eastAsia="黑体" w:cs="黑体"/>
                <w:sz w:val="21"/>
                <w:szCs w:val="21"/>
              </w:rPr>
            </w:pPr>
            <w:r>
              <w:rPr>
                <w:rFonts w:hint="eastAsia" w:ascii="黑体" w:hAnsi="黑体" w:eastAsia="黑体" w:cs="黑体"/>
                <w:spacing w:val="-3"/>
                <w:sz w:val="21"/>
                <w:szCs w:val="21"/>
                <w14:textOutline w14:w="3175" w14:cap="flat" w14:cmpd="sng">
                  <w14:solidFill>
                    <w14:srgbClr w14:val="000000"/>
                  </w14:solidFill>
                  <w14:prstDash w14:val="solid"/>
                  <w14:miter w14:val="0"/>
                </w14:textOutline>
              </w:rPr>
              <w:t>防</w:t>
            </w:r>
            <w:r>
              <w:rPr>
                <w:rFonts w:hint="eastAsia" w:ascii="黑体" w:hAnsi="黑体" w:eastAsia="黑体" w:cs="黑体"/>
                <w:spacing w:val="-2"/>
                <w:sz w:val="21"/>
                <w:szCs w:val="21"/>
                <w14:textOutline w14:w="3175" w14:cap="flat" w14:cmpd="sng">
                  <w14:solidFill>
                    <w14:srgbClr w14:val="000000"/>
                  </w14:solidFill>
                  <w14:prstDash w14:val="solid"/>
                  <w14:miter w14:val="0"/>
                </w14:textOutline>
              </w:rPr>
              <w:t>雷</w:t>
            </w:r>
          </w:p>
        </w:tc>
        <w:tc>
          <w:tcPr>
            <w:tcW w:w="2088" w:type="dxa"/>
            <w:vAlign w:val="top"/>
          </w:tcPr>
          <w:p>
            <w:pPr>
              <w:spacing w:before="98" w:line="258" w:lineRule="auto"/>
              <w:ind w:left="109" w:right="215"/>
              <w:rPr>
                <w:rFonts w:hint="eastAsia" w:ascii="黑体" w:hAnsi="黑体" w:eastAsia="黑体" w:cs="黑体"/>
                <w:sz w:val="21"/>
                <w:szCs w:val="21"/>
              </w:rPr>
            </w:pPr>
            <w:r>
              <w:rPr>
                <w:rFonts w:hint="eastAsia" w:ascii="黑体" w:hAnsi="黑体" w:eastAsia="黑体" w:cs="黑体"/>
                <w:spacing w:val="-1"/>
                <w:sz w:val="21"/>
                <w:szCs w:val="21"/>
              </w:rPr>
              <w:t>无特殊</w:t>
            </w:r>
            <w:r>
              <w:rPr>
                <w:rFonts w:hint="eastAsia" w:ascii="黑体" w:hAnsi="黑体" w:eastAsia="黑体" w:cs="黑体"/>
                <w:sz w:val="21"/>
                <w:szCs w:val="21"/>
              </w:rPr>
              <w:t xml:space="preserve">防雷，请前 </w:t>
            </w:r>
            <w:r>
              <w:rPr>
                <w:rFonts w:hint="eastAsia" w:ascii="黑体" w:hAnsi="黑体" w:eastAsia="黑体" w:cs="黑体"/>
                <w:spacing w:val="-1"/>
                <w:sz w:val="21"/>
                <w:szCs w:val="21"/>
              </w:rPr>
              <w:t>级</w:t>
            </w:r>
            <w:r>
              <w:rPr>
                <w:rFonts w:hint="eastAsia" w:ascii="黑体" w:hAnsi="黑体" w:eastAsia="黑体" w:cs="黑体"/>
                <w:sz w:val="21"/>
                <w:szCs w:val="21"/>
              </w:rPr>
              <w:t>自备防雷措施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70" w:type="dxa"/>
            <w:vAlign w:val="top"/>
          </w:tcPr>
          <w:p>
            <w:pPr>
              <w:spacing w:before="97" w:line="195" w:lineRule="auto"/>
              <w:ind w:left="119"/>
              <w:rPr>
                <w:rFonts w:hint="eastAsia" w:ascii="黑体" w:hAnsi="黑体" w:eastAsia="黑体" w:cs="黑体"/>
                <w:sz w:val="21"/>
                <w:szCs w:val="21"/>
              </w:rPr>
            </w:pPr>
            <w:r>
              <w:rPr>
                <w:rFonts w:hint="eastAsia" w:ascii="黑体" w:hAnsi="黑体" w:eastAsia="黑体" w:cs="黑体"/>
                <w:spacing w:val="-2"/>
                <w:sz w:val="21"/>
                <w:szCs w:val="21"/>
                <w14:textOutline w14:w="3175" w14:cap="flat" w14:cmpd="sng">
                  <w14:solidFill>
                    <w14:srgbClr w14:val="000000"/>
                  </w14:solidFill>
                  <w14:prstDash w14:val="solid"/>
                  <w14:miter w14:val="0"/>
                </w14:textOutline>
              </w:rPr>
              <w:t>防护等</w:t>
            </w:r>
            <w:r>
              <w:rPr>
                <w:rFonts w:hint="eastAsia" w:ascii="黑体" w:hAnsi="黑体" w:eastAsia="黑体" w:cs="黑体"/>
                <w:spacing w:val="-1"/>
                <w:sz w:val="21"/>
                <w:szCs w:val="21"/>
                <w14:textOutline w14:w="3175" w14:cap="flat" w14:cmpd="sng">
                  <w14:solidFill>
                    <w14:srgbClr w14:val="000000"/>
                  </w14:solidFill>
                  <w14:prstDash w14:val="solid"/>
                  <w14:miter w14:val="0"/>
                </w14:textOutline>
              </w:rPr>
              <w:t>级</w:t>
            </w:r>
          </w:p>
        </w:tc>
        <w:tc>
          <w:tcPr>
            <w:tcW w:w="2088" w:type="dxa"/>
            <w:vAlign w:val="top"/>
          </w:tcPr>
          <w:p>
            <w:pPr>
              <w:spacing w:before="100" w:line="194" w:lineRule="auto"/>
              <w:ind w:left="116"/>
              <w:rPr>
                <w:rFonts w:hint="eastAsia" w:ascii="黑体" w:hAnsi="黑体" w:eastAsia="黑体" w:cs="黑体"/>
                <w:sz w:val="21"/>
                <w:szCs w:val="21"/>
              </w:rPr>
            </w:pPr>
            <w:r>
              <w:rPr>
                <w:rFonts w:hint="eastAsia" w:ascii="黑体" w:hAnsi="黑体" w:eastAsia="黑体" w:cs="黑体"/>
                <w:spacing w:val="-2"/>
                <w:sz w:val="21"/>
                <w:szCs w:val="21"/>
              </w:rPr>
              <w:t>以说明</w:t>
            </w:r>
            <w:r>
              <w:rPr>
                <w:rFonts w:hint="eastAsia" w:ascii="黑体" w:hAnsi="黑体" w:eastAsia="黑体" w:cs="黑体"/>
                <w:spacing w:val="-1"/>
                <w:sz w:val="21"/>
                <w:szCs w:val="21"/>
              </w:rPr>
              <w:t>书为准</w:t>
            </w:r>
          </w:p>
        </w:tc>
      </w:tr>
    </w:tbl>
    <w:p>
      <w:pPr>
        <w:spacing w:line="411" w:lineRule="auto"/>
        <w:rPr>
          <w:rFonts w:hint="eastAsia" w:ascii="黑体" w:hAnsi="黑体" w:eastAsia="黑体" w:cs="黑体"/>
          <w:sz w:val="21"/>
          <w:szCs w:val="21"/>
        </w:rPr>
      </w:pPr>
    </w:p>
    <w:p>
      <w:pPr>
        <w:spacing w:before="91" w:line="220" w:lineRule="auto"/>
        <w:ind w:left="47"/>
        <w:outlineLvl w:val="0"/>
        <w:rPr>
          <w:rFonts w:hint="eastAsia" w:ascii="黑体" w:hAnsi="黑体" w:eastAsia="黑体" w:cs="黑体"/>
          <w:sz w:val="21"/>
          <w:szCs w:val="21"/>
        </w:rPr>
      </w:pPr>
      <w:r>
        <w:rPr>
          <w:rFonts w:hint="eastAsia" w:ascii="黑体" w:hAnsi="黑体" w:eastAsia="黑体" w:cs="黑体"/>
          <w:spacing w:val="-10"/>
          <w:sz w:val="21"/>
          <w:szCs w:val="21"/>
          <w14:textOutline w14:w="5094" w14:cap="flat" w14:cmpd="sng">
            <w14:solidFill>
              <w14:srgbClr w14:val="000000"/>
            </w14:solidFill>
            <w14:prstDash w14:val="solid"/>
            <w14:miter w14:val="0"/>
          </w14:textOutline>
        </w:rPr>
        <w:t>五</w:t>
      </w:r>
      <w:r>
        <w:rPr>
          <w:rFonts w:hint="eastAsia" w:ascii="黑体" w:hAnsi="黑体" w:eastAsia="黑体" w:cs="黑体"/>
          <w:spacing w:val="-5"/>
          <w:sz w:val="21"/>
          <w:szCs w:val="21"/>
          <w14:textOutline w14:w="5094" w14:cap="flat" w14:cmpd="sng">
            <w14:solidFill>
              <w14:srgbClr w14:val="000000"/>
            </w14:solidFill>
            <w14:prstDash w14:val="solid"/>
            <w14:miter w14:val="0"/>
          </w14:textOutline>
        </w:rPr>
        <w:t>、技术支持。</w:t>
      </w:r>
    </w:p>
    <w:p>
      <w:pPr>
        <w:spacing w:before="279" w:line="248" w:lineRule="auto"/>
        <w:ind w:left="30" w:right="122" w:firstLine="286"/>
        <w:rPr>
          <w:rFonts w:hint="eastAsia" w:ascii="黑体" w:hAnsi="黑体" w:eastAsia="黑体" w:cs="黑体"/>
          <w:spacing w:val="-1"/>
          <w:sz w:val="21"/>
          <w:szCs w:val="21"/>
        </w:rPr>
      </w:pPr>
      <w:r>
        <w:rPr>
          <w:rFonts w:hint="eastAsia" w:ascii="黑体" w:hAnsi="黑体" w:eastAsia="黑体" w:cs="黑体"/>
          <w:spacing w:val="-1"/>
          <w:sz w:val="21"/>
          <w:szCs w:val="21"/>
        </w:rPr>
        <w:t>它帮助您迅速有效的解决出</w:t>
      </w:r>
      <w:r>
        <w:rPr>
          <w:rFonts w:hint="eastAsia" w:ascii="黑体" w:hAnsi="黑体" w:eastAsia="黑体" w:cs="黑体"/>
          <w:sz w:val="21"/>
          <w:szCs w:val="21"/>
        </w:rPr>
        <w:t>现的问题，无论您是希望了解精讯畅通产品，还是已经使</w:t>
      </w:r>
      <w:r>
        <w:rPr>
          <w:rFonts w:hint="eastAsia" w:ascii="黑体" w:hAnsi="黑体" w:eastAsia="黑体" w:cs="黑体"/>
          <w:spacing w:val="1"/>
          <w:sz w:val="21"/>
          <w:szCs w:val="21"/>
        </w:rPr>
        <w:t>用精讯畅通产品遇到技术</w:t>
      </w:r>
      <w:r>
        <w:rPr>
          <w:rFonts w:hint="eastAsia" w:ascii="黑体" w:hAnsi="黑体" w:eastAsia="黑体" w:cs="黑体"/>
          <w:sz w:val="21"/>
          <w:szCs w:val="21"/>
        </w:rPr>
        <w:t>问题，都可拨打技术支援热线电话：0631-3792028 ，总机电</w:t>
      </w:r>
      <w:r>
        <w:rPr>
          <w:rFonts w:hint="eastAsia" w:ascii="黑体" w:hAnsi="黑体" w:eastAsia="黑体" w:cs="黑体"/>
          <w:spacing w:val="6"/>
          <w:sz w:val="21"/>
          <w:szCs w:val="21"/>
        </w:rPr>
        <w:t>话：0631-379</w:t>
      </w:r>
      <w:r>
        <w:rPr>
          <w:rFonts w:hint="eastAsia" w:ascii="黑体" w:hAnsi="黑体" w:eastAsia="黑体" w:cs="黑体"/>
          <w:spacing w:val="3"/>
          <w:sz w:val="21"/>
          <w:szCs w:val="21"/>
        </w:rPr>
        <w:t>2026 ，总经办投诉电话：0631-3792027 (只接待投诉业务)，售前咨询电</w:t>
      </w:r>
      <w:r>
        <w:rPr>
          <w:rFonts w:hint="eastAsia" w:ascii="黑体" w:hAnsi="黑体" w:eastAsia="黑体" w:cs="黑体"/>
          <w:spacing w:val="2"/>
          <w:sz w:val="21"/>
          <w:szCs w:val="21"/>
        </w:rPr>
        <w:t>话</w:t>
      </w:r>
      <w:r>
        <w:rPr>
          <w:rFonts w:hint="eastAsia" w:ascii="黑体" w:hAnsi="黑体" w:eastAsia="黑体" w:cs="黑体"/>
          <w:spacing w:val="2"/>
          <w:sz w:val="21"/>
          <w:szCs w:val="21"/>
          <w:lang w:eastAsia="zh-CN"/>
        </w:rPr>
        <w:t>：</w:t>
      </w:r>
      <w:r>
        <w:rPr>
          <w:rFonts w:hint="eastAsia" w:ascii="黑体" w:hAnsi="黑体" w:eastAsia="黑体" w:cs="黑体"/>
          <w:spacing w:val="2"/>
          <w:sz w:val="21"/>
          <w:szCs w:val="21"/>
        </w:rPr>
        <w:t>0631-3792685 (工作时间：周一</w:t>
      </w:r>
      <w:r>
        <w:rPr>
          <w:rFonts w:hint="eastAsia" w:ascii="黑体" w:hAnsi="黑体" w:eastAsia="黑体" w:cs="黑体"/>
          <w:spacing w:val="1"/>
          <w:sz w:val="21"/>
          <w:szCs w:val="21"/>
        </w:rPr>
        <w:t>到周六 8:00- 12:00,13:30- 17:30 )  ，训练有素的技</w:t>
      </w:r>
      <w:r>
        <w:rPr>
          <w:rFonts w:hint="eastAsia" w:ascii="黑体" w:hAnsi="黑体" w:eastAsia="黑体" w:cs="黑体"/>
          <w:spacing w:val="-2"/>
          <w:sz w:val="21"/>
          <w:szCs w:val="21"/>
        </w:rPr>
        <w:t>术代表将迅速回答您</w:t>
      </w:r>
      <w:r>
        <w:rPr>
          <w:rFonts w:hint="eastAsia" w:ascii="黑体" w:hAnsi="黑体" w:eastAsia="黑体" w:cs="黑体"/>
          <w:spacing w:val="-1"/>
          <w:sz w:val="21"/>
          <w:szCs w:val="21"/>
        </w:rPr>
        <w:t>的问题。</w:t>
      </w:r>
    </w:p>
    <w:p>
      <w:pPr>
        <w:spacing w:before="279" w:line="248" w:lineRule="auto"/>
        <w:ind w:left="30" w:right="122" w:firstLine="286"/>
        <w:rPr>
          <w:rFonts w:hint="default"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产品除另行规定外，均执行精讯畅通产品质保规定！</w:t>
      </w:r>
    </w:p>
    <w:p>
      <w:pPr>
        <w:spacing w:before="279" w:line="248" w:lineRule="auto"/>
        <w:ind w:left="30" w:right="122" w:firstLine="286"/>
        <w:jc w:val="center"/>
        <w:rPr>
          <w:rFonts w:hint="eastAsia" w:ascii="微软雅黑" w:hAnsi="微软雅黑" w:eastAsia="微软雅黑" w:cs="微软雅黑"/>
          <w:spacing w:val="-1"/>
          <w:sz w:val="21"/>
          <w:szCs w:val="21"/>
          <w:lang w:val="en-US" w:eastAsia="zh-CN"/>
        </w:rPr>
      </w:pPr>
    </w:p>
    <w:p>
      <w:pPr>
        <w:spacing w:before="279" w:line="248" w:lineRule="auto"/>
        <w:ind w:right="122"/>
        <w:jc w:val="both"/>
        <w:rPr>
          <w:rFonts w:hint="default" w:ascii="微软雅黑" w:hAnsi="微软雅黑" w:eastAsia="微软雅黑" w:cs="微软雅黑"/>
          <w:spacing w:val="-1"/>
          <w:sz w:val="21"/>
          <w:szCs w:val="21"/>
          <w:lang w:val="en-US" w:eastAsia="zh-CN"/>
        </w:rPr>
      </w:pPr>
    </w:p>
    <w:sectPr>
      <w:pgSz w:w="11907" w:h="16839"/>
      <w:pgMar w:top="1053" w:right="1613" w:bottom="1139" w:left="1615" w:header="787" w:footer="8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4" w:lineRule="auto"/>
      <w:ind w:right="28"/>
      <w:jc w:val="right"/>
      <w:rPr>
        <w:rFonts w:ascii="Tahoma" w:hAnsi="Tahoma" w:eastAsia="Tahoma" w:cs="Tahoma"/>
        <w:sz w:val="18"/>
        <w:szCs w:val="18"/>
      </w:rPr>
    </w:pPr>
    <w:r>
      <w:pict>
        <v:shape id="_x0000_s4098" o:spid="_x0000_s4098" o:spt="202" type="#_x0000_t202" style="position:absolute;left:0pt;margin-left:1.15pt;margin-top:-0.9pt;height:14.7pt;width:100.6pt;z-index:251659264;mso-width-relative:page;mso-height-relative:page;" filled="f" stroked="f" coordsize="21600,21600">
          <v:path/>
          <v:fill on="f" focussize="0,0"/>
          <v:stroke on="f"/>
          <v:imagedata o:title=""/>
          <o:lock v:ext="edit" aspectratio="f"/>
          <v:textbox inset="0mm,0mm,0mm,0mm">
            <w:txbxContent>
              <w:p>
                <w:pPr>
                  <w:spacing w:before="19" w:line="197" w:lineRule="auto"/>
                  <w:ind w:left="20"/>
                  <w:rPr>
                    <w:rFonts w:ascii="Tahoma" w:hAnsi="Tahoma" w:eastAsia="Tahoma" w:cs="Tahoma"/>
                    <w:sz w:val="18"/>
                    <w:szCs w:val="18"/>
                  </w:rPr>
                </w:pPr>
                <w:r>
                  <w:rPr>
                    <w:rFonts w:ascii="微软雅黑" w:hAnsi="微软雅黑" w:eastAsia="微软雅黑" w:cs="微软雅黑"/>
                    <w:spacing w:val="-6"/>
                    <w:sz w:val="18"/>
                    <w:szCs w:val="18"/>
                  </w:rPr>
                  <w:t>网址</w:t>
                </w:r>
                <w:r>
                  <w:rPr>
                    <w:rFonts w:ascii="微软雅黑" w:hAnsi="微软雅黑" w:eastAsia="微软雅黑" w:cs="微软雅黑"/>
                    <w:spacing w:val="-4"/>
                    <w:sz w:val="18"/>
                    <w:szCs w:val="18"/>
                  </w:rPr>
                  <w:t>：</w:t>
                </w:r>
                <w:r>
                  <w:rPr>
                    <w:rFonts w:ascii="微软雅黑" w:hAnsi="微软雅黑" w:eastAsia="微软雅黑" w:cs="微软雅黑"/>
                    <w:spacing w:val="-3"/>
                    <w:sz w:val="18"/>
                    <w:szCs w:val="18"/>
                  </w:rPr>
                  <w:t xml:space="preserve"> </w:t>
                </w:r>
                <w:r>
                  <w:rPr>
                    <w:rFonts w:ascii="Tahoma" w:hAnsi="Tahoma" w:eastAsia="Tahoma" w:cs="Tahoma"/>
                    <w:spacing w:val="-3"/>
                    <w:sz w:val="18"/>
                    <w:szCs w:val="18"/>
                  </w:rPr>
                  <w:t>www.jxctdzkj.com</w:t>
                </w:r>
              </w:p>
            </w:txbxContent>
          </v:textbox>
        </v:shape>
      </w:pict>
    </w:r>
    <w:r>
      <w:rPr>
        <w:rFonts w:ascii="微软雅黑" w:hAnsi="微软雅黑" w:eastAsia="微软雅黑" w:cs="微软雅黑"/>
        <w:spacing w:val="-4"/>
        <w:sz w:val="18"/>
        <w:szCs w:val="18"/>
      </w:rPr>
      <w:t>联</w:t>
    </w:r>
    <w:r>
      <w:rPr>
        <w:rFonts w:ascii="微软雅黑" w:hAnsi="微软雅黑" w:eastAsia="微软雅黑" w:cs="微软雅黑"/>
        <w:spacing w:val="-3"/>
        <w:sz w:val="18"/>
        <w:szCs w:val="18"/>
      </w:rPr>
      <w:t xml:space="preserve">系电话： </w:t>
    </w:r>
    <w:r>
      <w:rPr>
        <w:rFonts w:ascii="Tahoma" w:hAnsi="Tahoma" w:eastAsia="Tahoma" w:cs="Tahoma"/>
        <w:spacing w:val="-3"/>
        <w:sz w:val="18"/>
        <w:szCs w:val="18"/>
      </w:rPr>
      <w:t>0631-3792026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right="28"/>
      <w:jc w:val="center"/>
      <w:rPr>
        <w:rFonts w:ascii="微软雅黑" w:hAnsi="微软雅黑" w:eastAsia="微软雅黑" w:cs="微软雅黑"/>
        <w:sz w:val="18"/>
        <w:szCs w:val="18"/>
      </w:rPr>
    </w:pPr>
    <w:r>
      <w:pict>
        <v:shape id="_x0000_s4097" o:spid="_x0000_s4097" style="position:absolute;left:0pt;margin-left:80.75pt;margin-top:51.95pt;height:0.75pt;width:433.9pt;mso-position-horizontal-relative:page;mso-position-vertical-relative:page;z-index:251660288;mso-width-relative:page;mso-height-relative:page;" fillcolor="#000000" filled="t" stroked="f" coordsize="8677,15" o:allowincell="f" path="m0,14l8677,14,8677,0,0,0,0,14xe">
          <v:path/>
          <v:fill on="t" focussize="0,0"/>
          <v:stroke on="f"/>
          <v:imagedata o:title=""/>
          <o:lock v:ext="edit"/>
        </v:shape>
      </w:pict>
    </w:r>
    <w:r>
      <w:rPr>
        <w:rFonts w:ascii="微软雅黑" w:hAnsi="微软雅黑" w:eastAsia="微软雅黑" w:cs="微软雅黑"/>
        <w:spacing w:val="1"/>
        <w:sz w:val="18"/>
        <w:szCs w:val="18"/>
      </w:rPr>
      <w:t>威海精讯畅通电子科技有限公司</w:t>
    </w:r>
    <w:r>
      <w:rPr>
        <w:rFonts w:hint="eastAsia" w:ascii="微软雅黑" w:hAnsi="微软雅黑" w:eastAsia="微软雅黑" w:cs="微软雅黑"/>
        <w:spacing w:val="1"/>
        <w:sz w:val="18"/>
        <w:szCs w:val="18"/>
        <w:lang w:val="en-US" w:eastAsia="zh-CN"/>
      </w:rPr>
      <w:t xml:space="preserve"> </w:t>
    </w:r>
    <w:r>
      <w:rPr>
        <w:rFonts w:ascii="微软雅黑" w:hAnsi="微软雅黑" w:eastAsia="微软雅黑" w:cs="微软雅黑"/>
        <w:spacing w:val="1"/>
        <w:sz w:val="18"/>
        <w:szCs w:val="18"/>
      </w:rPr>
      <w:t xml:space="preserve">                         </w:t>
    </w:r>
    <w:r>
      <w:rPr>
        <w:rFonts w:ascii="微软雅黑" w:hAnsi="微软雅黑" w:eastAsia="微软雅黑" w:cs="微软雅黑"/>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Q4ODM1NWRkMzVjNzI1NDZmMzk5NDkxZWUyOTdiMmMifQ=="/>
  </w:docVars>
  <w:rsids>
    <w:rsidRoot w:val="00000000"/>
    <w:rsid w:val="092B1742"/>
    <w:rsid w:val="0B7D1FFD"/>
    <w:rsid w:val="19833E12"/>
    <w:rsid w:val="1A6B12FD"/>
    <w:rsid w:val="22867984"/>
    <w:rsid w:val="27354EE5"/>
    <w:rsid w:val="2A34140C"/>
    <w:rsid w:val="2B281491"/>
    <w:rsid w:val="2B710496"/>
    <w:rsid w:val="2F1D51E2"/>
    <w:rsid w:val="306869C2"/>
    <w:rsid w:val="30896BCA"/>
    <w:rsid w:val="31434FCB"/>
    <w:rsid w:val="3568231D"/>
    <w:rsid w:val="37287648"/>
    <w:rsid w:val="38D17360"/>
    <w:rsid w:val="39BF365D"/>
    <w:rsid w:val="3CB0209E"/>
    <w:rsid w:val="3FD31A9C"/>
    <w:rsid w:val="3FDD341E"/>
    <w:rsid w:val="407D0B6E"/>
    <w:rsid w:val="4A1C6E84"/>
    <w:rsid w:val="4A266925"/>
    <w:rsid w:val="4A580DB6"/>
    <w:rsid w:val="4A834233"/>
    <w:rsid w:val="4D61582F"/>
    <w:rsid w:val="4F674123"/>
    <w:rsid w:val="4FD8478F"/>
    <w:rsid w:val="5532719C"/>
    <w:rsid w:val="56BE7881"/>
    <w:rsid w:val="5BC861B1"/>
    <w:rsid w:val="5E1B2CA8"/>
    <w:rsid w:val="63804F54"/>
    <w:rsid w:val="66F8127F"/>
    <w:rsid w:val="679121CE"/>
    <w:rsid w:val="67C82E6B"/>
    <w:rsid w:val="6A535578"/>
    <w:rsid w:val="6DD047B9"/>
    <w:rsid w:val="6DF57072"/>
    <w:rsid w:val="71790D7D"/>
    <w:rsid w:val="75AB270C"/>
    <w:rsid w:val="78AD0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1308</Words>
  <Characters>1381</Characters>
  <TotalTime>14</TotalTime>
  <ScaleCrop>false</ScaleCrop>
  <LinksUpToDate>false</LinksUpToDate>
  <CharactersWithSpaces>1523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2020-03-18T05:58:00Z</dcterms:created>
  <dc:creator>Sky123.Org</dc:creator>
  <cp:lastModifiedBy>项目技术支持-宁工</cp:lastModifiedBy>
  <dcterms:modified xsi:type="dcterms:W3CDTF">2022-12-08T08:34:58Z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2022-08-16T10:04:30Z</vt:filetime>
  </property>
  <property fmtid="{D5CDD505-2E9C-101B-9397-08002B2CF9AE}" pid="4" name="KSOProductBuildVer">
    <vt:lpwstr>2052-11.1.0.12763</vt:lpwstr>
  </property>
  <property fmtid="{D5CDD505-2E9C-101B-9397-08002B2CF9AE}" pid="5" name="ICV">
    <vt:lpwstr>379310F0564F4B46859285CDAB2E2C16</vt:lpwstr>
  </property>
</Properties>
</file>